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62" w:rsidRPr="001159FA" w:rsidRDefault="00FB5D43" w:rsidP="00651162">
      <w:pPr>
        <w:rPr>
          <w:rFonts w:ascii="Times New Roman" w:hAnsi="Times New Roman"/>
          <w:b/>
        </w:rPr>
      </w:pPr>
      <w:r>
        <w:rPr>
          <w:rFonts w:ascii="Times New Roman" w:hAnsi="Times New Roman"/>
          <w:b/>
          <w:noProof/>
          <w:snapToGrid/>
        </w:rPr>
        <mc:AlternateContent>
          <mc:Choice Requires="wps">
            <w:drawing>
              <wp:anchor distT="0" distB="0" distL="114300" distR="114300" simplePos="0" relativeHeight="251655168" behindDoc="0" locked="0" layoutInCell="1" allowOverlap="1">
                <wp:simplePos x="0" y="0"/>
                <wp:positionH relativeFrom="column">
                  <wp:posOffset>3402965</wp:posOffset>
                </wp:positionH>
                <wp:positionV relativeFrom="paragraph">
                  <wp:posOffset>0</wp:posOffset>
                </wp:positionV>
                <wp:extent cx="635" cy="640715"/>
                <wp:effectExtent l="12065" t="9525" r="6350" b="69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AC766" id="_x0000_t32" coordsize="21600,21600" o:spt="32" o:oned="t" path="m,l21600,21600e" filled="f">
                <v:path arrowok="t" fillok="f" o:connecttype="none"/>
                <o:lock v:ext="edit" shapetype="t"/>
              </v:shapetype>
              <v:shape id="AutoShape 16" o:spid="_x0000_s1026" type="#_x0000_t32" style="position:absolute;margin-left:267.95pt;margin-top:0;width:.05pt;height:5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8BIQIAAD4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"/>
            </w:pict>
          </mc:Fallback>
        </mc:AlternateContent>
      </w:r>
      <w:r>
        <w:rPr>
          <w:rFonts w:ascii="Times New Roman" w:hAnsi="Times New Roman"/>
          <w:b/>
          <w:noProof/>
          <w:snapToGrid/>
        </w:rPr>
        <mc:AlternateContent>
          <mc:Choice Requires="wps">
            <w:drawing>
              <wp:anchor distT="0" distB="0" distL="114300" distR="114300" simplePos="0" relativeHeight="251654144" behindDoc="0" locked="0" layoutInCell="1" allowOverlap="1">
                <wp:simplePos x="0" y="0"/>
                <wp:positionH relativeFrom="column">
                  <wp:posOffset>3507740</wp:posOffset>
                </wp:positionH>
                <wp:positionV relativeFrom="paragraph">
                  <wp:posOffset>-53975</wp:posOffset>
                </wp:positionV>
                <wp:extent cx="2599055" cy="714375"/>
                <wp:effectExtent l="12065" t="12700" r="8255" b="1206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14375"/>
                        </a:xfrm>
                        <a:prstGeom prst="rect">
                          <a:avLst/>
                        </a:prstGeom>
                        <a:solidFill>
                          <a:srgbClr val="FFFFFF"/>
                        </a:solidFill>
                        <a:ln w="9525">
                          <a:solidFill>
                            <a:srgbClr val="FFFFFF"/>
                          </a:solidFill>
                          <a:miter lim="800000"/>
                          <a:headEnd/>
                          <a:tailEnd/>
                        </a:ln>
                      </wps:spPr>
                      <wps:txbx>
                        <w:txbxContent>
                          <w:p w:rsidR="006D78A5" w:rsidRPr="009A1941" w:rsidRDefault="006D78A5" w:rsidP="009A1941">
                            <w:pPr>
                              <w:pStyle w:val="Heading1"/>
                              <w:tabs>
                                <w:tab w:val="left" w:pos="1890"/>
                              </w:tabs>
                              <w:jc w:val="left"/>
                              <w:rPr>
                                <w:rStyle w:val="Emphasis"/>
                                <w:rFonts w:ascii="Times New Roman" w:hAnsi="Times New Roman"/>
                                <w:i w:val="0"/>
                                <w:iCs w:val="0"/>
                                <w:sz w:val="28"/>
                                <w:szCs w:val="28"/>
                              </w:rPr>
                            </w:pPr>
                            <w:r w:rsidRPr="009A1941">
                              <w:rPr>
                                <w:rStyle w:val="Emphasis"/>
                                <w:rFonts w:ascii="Times New Roman" w:hAnsi="Times New Roman"/>
                                <w:i w:val="0"/>
                                <w:iCs w:val="0"/>
                                <w:sz w:val="28"/>
                                <w:szCs w:val="28"/>
                              </w:rPr>
                              <w:t xml:space="preserve">Policy No.:  </w:t>
                            </w:r>
                            <w:r w:rsidRPr="009A1941">
                              <w:rPr>
                                <w:rStyle w:val="Emphasis"/>
                                <w:rFonts w:ascii="Times New Roman" w:hAnsi="Times New Roman"/>
                                <w:i w:val="0"/>
                                <w:iCs w:val="0"/>
                                <w:sz w:val="28"/>
                                <w:szCs w:val="28"/>
                              </w:rPr>
                              <w:tab/>
                            </w:r>
                            <w:r w:rsidRPr="00881A8F">
                              <w:rPr>
                                <w:rStyle w:val="Emphasis"/>
                                <w:rFonts w:ascii="Times New Roman" w:hAnsi="Times New Roman"/>
                                <w:i w:val="0"/>
                                <w:iCs w:val="0"/>
                                <w:szCs w:val="24"/>
                              </w:rPr>
                              <w:t>5</w:t>
                            </w:r>
                            <w:r>
                              <w:rPr>
                                <w:rStyle w:val="Emphasis"/>
                                <w:rFonts w:ascii="Times New Roman" w:hAnsi="Times New Roman"/>
                                <w:i w:val="0"/>
                                <w:iCs w:val="0"/>
                                <w:szCs w:val="24"/>
                              </w:rPr>
                              <w:t>000</w:t>
                            </w:r>
                            <w:r w:rsidR="00C32745">
                              <w:rPr>
                                <w:rStyle w:val="Emphasis"/>
                                <w:rFonts w:ascii="Times New Roman" w:hAnsi="Times New Roman"/>
                                <w:i w:val="0"/>
                                <w:iCs w:val="0"/>
                                <w:szCs w:val="24"/>
                              </w:rPr>
                              <w:t xml:space="preserve"> Rev.: 2</w:t>
                            </w:r>
                            <w:r w:rsidRPr="009A1941">
                              <w:rPr>
                                <w:rStyle w:val="Emphasis"/>
                                <w:rFonts w:ascii="Times New Roman" w:hAnsi="Times New Roman"/>
                                <w:i w:val="0"/>
                                <w:iCs w:val="0"/>
                                <w:sz w:val="28"/>
                                <w:szCs w:val="28"/>
                              </w:rPr>
                              <w:t xml:space="preserve"> </w:t>
                            </w:r>
                          </w:p>
                          <w:p w:rsidR="006D78A5" w:rsidRPr="009A1941" w:rsidRDefault="006D78A5" w:rsidP="009A1941">
                            <w:pPr>
                              <w:pStyle w:val="Heading1"/>
                              <w:tabs>
                                <w:tab w:val="left" w:pos="1890"/>
                              </w:tabs>
                              <w:jc w:val="left"/>
                              <w:rPr>
                                <w:rStyle w:val="Emphasis"/>
                                <w:rFonts w:ascii="Times New Roman" w:hAnsi="Times New Roman"/>
                                <w:i w:val="0"/>
                                <w:iCs w:val="0"/>
                                <w:sz w:val="28"/>
                                <w:szCs w:val="28"/>
                              </w:rPr>
                            </w:pPr>
                            <w:r>
                              <w:rPr>
                                <w:rStyle w:val="Emphasis"/>
                                <w:rFonts w:ascii="Times New Roman" w:hAnsi="Times New Roman"/>
                                <w:i w:val="0"/>
                                <w:iCs w:val="0"/>
                                <w:sz w:val="28"/>
                                <w:szCs w:val="28"/>
                              </w:rPr>
                              <w:t xml:space="preserve">Effective Date:  </w:t>
                            </w:r>
                            <w:r>
                              <w:rPr>
                                <w:rStyle w:val="Emphasis"/>
                                <w:rFonts w:ascii="Times New Roman" w:hAnsi="Times New Roman"/>
                                <w:i w:val="0"/>
                                <w:iCs w:val="0"/>
                                <w:szCs w:val="24"/>
                              </w:rPr>
                              <w:t xml:space="preserve">July </w:t>
                            </w:r>
                            <w:r w:rsidRPr="00881A8F">
                              <w:rPr>
                                <w:rStyle w:val="Emphasis"/>
                                <w:rFonts w:ascii="Times New Roman" w:hAnsi="Times New Roman"/>
                                <w:i w:val="0"/>
                                <w:iCs w:val="0"/>
                                <w:szCs w:val="24"/>
                              </w:rPr>
                              <w:t>200</w:t>
                            </w:r>
                            <w:r>
                              <w:rPr>
                                <w:rStyle w:val="Emphasis"/>
                                <w:rFonts w:ascii="Times New Roman" w:hAnsi="Times New Roman"/>
                                <w:i w:val="0"/>
                                <w:iCs w:val="0"/>
                                <w:szCs w:val="24"/>
                              </w:rPr>
                              <w:t>4</w:t>
                            </w:r>
                          </w:p>
                          <w:p w:rsidR="006D78A5" w:rsidRPr="009A1941" w:rsidRDefault="006D78A5" w:rsidP="009A1941">
                            <w:pPr>
                              <w:pStyle w:val="Heading1"/>
                              <w:tabs>
                                <w:tab w:val="left" w:pos="1890"/>
                              </w:tabs>
                              <w:jc w:val="left"/>
                              <w:rPr>
                                <w:rFonts w:ascii="Times New Roman" w:hAnsi="Times New Roman"/>
                                <w:sz w:val="28"/>
                                <w:szCs w:val="28"/>
                              </w:rPr>
                            </w:pPr>
                            <w:r w:rsidRPr="009A1941">
                              <w:rPr>
                                <w:rFonts w:ascii="Times New Roman" w:hAnsi="Times New Roman"/>
                                <w:sz w:val="28"/>
                                <w:szCs w:val="28"/>
                              </w:rPr>
                              <w:t>Last Revision:</w:t>
                            </w:r>
                            <w:r w:rsidRPr="009A1941">
                              <w:rPr>
                                <w:rFonts w:ascii="Times New Roman" w:hAnsi="Times New Roman"/>
                                <w:sz w:val="28"/>
                                <w:szCs w:val="28"/>
                              </w:rPr>
                              <w:tab/>
                            </w:r>
                            <w:r w:rsidR="00895D7B">
                              <w:rPr>
                                <w:rFonts w:ascii="Times New Roman" w:hAnsi="Times New Roman"/>
                                <w:szCs w:val="24"/>
                              </w:rPr>
                              <w:t>December 201</w:t>
                            </w:r>
                            <w:r w:rsidR="00C32745">
                              <w:rPr>
                                <w:rFonts w:ascii="Times New Roman" w:hAnsi="Times New Roman"/>
                                <w:szCs w:val="24"/>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76.2pt;margin-top:-4.25pt;width:204.65pt;height:56.2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" strokecolor="white">
                <v:textbox style="mso-fit-shape-to-text:t">
                  <w:txbxContent>
                    <w:p w:rsidR="006D78A5" w:rsidRPr="009A1941" w:rsidRDefault="006D78A5" w:rsidP="009A1941">
                      <w:pPr>
                        <w:pStyle w:val="Heading1"/>
                        <w:tabs>
                          <w:tab w:val="left" w:pos="1890"/>
                        </w:tabs>
                        <w:jc w:val="left"/>
                        <w:rPr>
                          <w:rStyle w:val="Emphasis"/>
                          <w:rFonts w:ascii="Times New Roman" w:hAnsi="Times New Roman"/>
                          <w:i w:val="0"/>
                          <w:iCs w:val="0"/>
                          <w:sz w:val="28"/>
                          <w:szCs w:val="28"/>
                        </w:rPr>
                      </w:pPr>
                      <w:r w:rsidRPr="009A1941">
                        <w:rPr>
                          <w:rStyle w:val="Emphasis"/>
                          <w:rFonts w:ascii="Times New Roman" w:hAnsi="Times New Roman"/>
                          <w:i w:val="0"/>
                          <w:iCs w:val="0"/>
                          <w:sz w:val="28"/>
                          <w:szCs w:val="28"/>
                        </w:rPr>
                        <w:t xml:space="preserve">Policy No.:  </w:t>
                      </w:r>
                      <w:r w:rsidRPr="009A1941">
                        <w:rPr>
                          <w:rStyle w:val="Emphasis"/>
                          <w:rFonts w:ascii="Times New Roman" w:hAnsi="Times New Roman"/>
                          <w:i w:val="0"/>
                          <w:iCs w:val="0"/>
                          <w:sz w:val="28"/>
                          <w:szCs w:val="28"/>
                        </w:rPr>
                        <w:tab/>
                      </w:r>
                      <w:r w:rsidRPr="00881A8F">
                        <w:rPr>
                          <w:rStyle w:val="Emphasis"/>
                          <w:rFonts w:ascii="Times New Roman" w:hAnsi="Times New Roman"/>
                          <w:i w:val="0"/>
                          <w:iCs w:val="0"/>
                          <w:szCs w:val="24"/>
                        </w:rPr>
                        <w:t>5</w:t>
                      </w:r>
                      <w:r>
                        <w:rPr>
                          <w:rStyle w:val="Emphasis"/>
                          <w:rFonts w:ascii="Times New Roman" w:hAnsi="Times New Roman"/>
                          <w:i w:val="0"/>
                          <w:iCs w:val="0"/>
                          <w:szCs w:val="24"/>
                        </w:rPr>
                        <w:t>000</w:t>
                      </w:r>
                      <w:r w:rsidR="00C32745">
                        <w:rPr>
                          <w:rStyle w:val="Emphasis"/>
                          <w:rFonts w:ascii="Times New Roman" w:hAnsi="Times New Roman"/>
                          <w:i w:val="0"/>
                          <w:iCs w:val="0"/>
                          <w:szCs w:val="24"/>
                        </w:rPr>
                        <w:t xml:space="preserve"> Rev.: 2</w:t>
                      </w:r>
                      <w:r w:rsidRPr="009A1941">
                        <w:rPr>
                          <w:rStyle w:val="Emphasis"/>
                          <w:rFonts w:ascii="Times New Roman" w:hAnsi="Times New Roman"/>
                          <w:i w:val="0"/>
                          <w:iCs w:val="0"/>
                          <w:sz w:val="28"/>
                          <w:szCs w:val="28"/>
                        </w:rPr>
                        <w:t xml:space="preserve"> </w:t>
                      </w:r>
                    </w:p>
                    <w:p w:rsidR="006D78A5" w:rsidRPr="009A1941" w:rsidRDefault="006D78A5" w:rsidP="009A1941">
                      <w:pPr>
                        <w:pStyle w:val="Heading1"/>
                        <w:tabs>
                          <w:tab w:val="left" w:pos="1890"/>
                        </w:tabs>
                        <w:jc w:val="left"/>
                        <w:rPr>
                          <w:rStyle w:val="Emphasis"/>
                          <w:rFonts w:ascii="Times New Roman" w:hAnsi="Times New Roman"/>
                          <w:i w:val="0"/>
                          <w:iCs w:val="0"/>
                          <w:sz w:val="28"/>
                          <w:szCs w:val="28"/>
                        </w:rPr>
                      </w:pPr>
                      <w:r>
                        <w:rPr>
                          <w:rStyle w:val="Emphasis"/>
                          <w:rFonts w:ascii="Times New Roman" w:hAnsi="Times New Roman"/>
                          <w:i w:val="0"/>
                          <w:iCs w:val="0"/>
                          <w:sz w:val="28"/>
                          <w:szCs w:val="28"/>
                        </w:rPr>
                        <w:t xml:space="preserve">Effective Date:  </w:t>
                      </w:r>
                      <w:r>
                        <w:rPr>
                          <w:rStyle w:val="Emphasis"/>
                          <w:rFonts w:ascii="Times New Roman" w:hAnsi="Times New Roman"/>
                          <w:i w:val="0"/>
                          <w:iCs w:val="0"/>
                          <w:szCs w:val="24"/>
                        </w:rPr>
                        <w:t xml:space="preserve">July </w:t>
                      </w:r>
                      <w:r w:rsidRPr="00881A8F">
                        <w:rPr>
                          <w:rStyle w:val="Emphasis"/>
                          <w:rFonts w:ascii="Times New Roman" w:hAnsi="Times New Roman"/>
                          <w:i w:val="0"/>
                          <w:iCs w:val="0"/>
                          <w:szCs w:val="24"/>
                        </w:rPr>
                        <w:t>200</w:t>
                      </w:r>
                      <w:r>
                        <w:rPr>
                          <w:rStyle w:val="Emphasis"/>
                          <w:rFonts w:ascii="Times New Roman" w:hAnsi="Times New Roman"/>
                          <w:i w:val="0"/>
                          <w:iCs w:val="0"/>
                          <w:szCs w:val="24"/>
                        </w:rPr>
                        <w:t>4</w:t>
                      </w:r>
                    </w:p>
                    <w:p w:rsidR="006D78A5" w:rsidRPr="009A1941" w:rsidRDefault="006D78A5" w:rsidP="009A1941">
                      <w:pPr>
                        <w:pStyle w:val="Heading1"/>
                        <w:tabs>
                          <w:tab w:val="left" w:pos="1890"/>
                        </w:tabs>
                        <w:jc w:val="left"/>
                        <w:rPr>
                          <w:rFonts w:ascii="Times New Roman" w:hAnsi="Times New Roman"/>
                          <w:sz w:val="28"/>
                          <w:szCs w:val="28"/>
                        </w:rPr>
                      </w:pPr>
                      <w:r w:rsidRPr="009A1941">
                        <w:rPr>
                          <w:rFonts w:ascii="Times New Roman" w:hAnsi="Times New Roman"/>
                          <w:sz w:val="28"/>
                          <w:szCs w:val="28"/>
                        </w:rPr>
                        <w:t>Last Revision:</w:t>
                      </w:r>
                      <w:r w:rsidRPr="009A1941">
                        <w:rPr>
                          <w:rFonts w:ascii="Times New Roman" w:hAnsi="Times New Roman"/>
                          <w:sz w:val="28"/>
                          <w:szCs w:val="28"/>
                        </w:rPr>
                        <w:tab/>
                      </w:r>
                      <w:r w:rsidR="00895D7B">
                        <w:rPr>
                          <w:rFonts w:ascii="Times New Roman" w:hAnsi="Times New Roman"/>
                          <w:szCs w:val="24"/>
                        </w:rPr>
                        <w:t>December 201</w:t>
                      </w:r>
                      <w:r w:rsidR="00C32745">
                        <w:rPr>
                          <w:rFonts w:ascii="Times New Roman" w:hAnsi="Times New Roman"/>
                          <w:szCs w:val="24"/>
                        </w:rPr>
                        <w:t>6</w:t>
                      </w:r>
                    </w:p>
                  </w:txbxContent>
                </v:textbox>
              </v:shape>
            </w:pict>
          </mc:Fallback>
        </mc:AlternateContent>
      </w:r>
      <w:r>
        <w:rPr>
          <w:rFonts w:ascii="Times New Roman" w:hAnsi="Times New Roman"/>
          <w:b/>
          <w:noProof/>
          <w:snapToGrid/>
        </w:rPr>
        <mc:AlternateContent>
          <mc:Choice Requires="wps">
            <w:drawing>
              <wp:anchor distT="0" distB="0" distL="114300" distR="114300" simplePos="0" relativeHeight="251653120" behindDoc="0" locked="0" layoutInCell="1" allowOverlap="1">
                <wp:simplePos x="0" y="0"/>
                <wp:positionH relativeFrom="column">
                  <wp:posOffset>-88265</wp:posOffset>
                </wp:positionH>
                <wp:positionV relativeFrom="paragraph">
                  <wp:posOffset>-32385</wp:posOffset>
                </wp:positionV>
                <wp:extent cx="3524250" cy="718185"/>
                <wp:effectExtent l="6985" t="5715" r="12065" b="952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718185"/>
                        </a:xfrm>
                        <a:prstGeom prst="rect">
                          <a:avLst/>
                        </a:prstGeom>
                        <a:solidFill>
                          <a:srgbClr val="FFFFFF"/>
                        </a:solidFill>
                        <a:ln w="9525">
                          <a:solidFill>
                            <a:srgbClr val="FFFFFF"/>
                          </a:solidFill>
                          <a:miter lim="800000"/>
                          <a:headEnd/>
                          <a:tailEnd/>
                        </a:ln>
                      </wps:spPr>
                      <wps:txbx>
                        <w:txbxContent>
                          <w:p w:rsidR="006D78A5" w:rsidRPr="009A1941" w:rsidRDefault="006D78A5">
                            <w:pPr>
                              <w:rPr>
                                <w:rFonts w:ascii="Times New Roman" w:hAnsi="Times New Roman"/>
                                <w:b/>
                                <w:sz w:val="28"/>
                                <w:szCs w:val="28"/>
                              </w:rPr>
                            </w:pPr>
                            <w:r w:rsidRPr="009A1941">
                              <w:rPr>
                                <w:rFonts w:ascii="Times New Roman" w:hAnsi="Times New Roman"/>
                                <w:b/>
                                <w:sz w:val="28"/>
                                <w:szCs w:val="28"/>
                              </w:rPr>
                              <w:t xml:space="preserve">Policy Title:  </w:t>
                            </w:r>
                          </w:p>
                          <w:p w:rsidR="006D78A5" w:rsidRPr="00521135" w:rsidRDefault="006D78A5" w:rsidP="00DB4BF8">
                            <w:pPr>
                              <w:rPr>
                                <w:rFonts w:ascii="Times New Roman" w:hAnsi="Times New Roman"/>
                                <w:b/>
                                <w:szCs w:val="24"/>
                              </w:rPr>
                            </w:pPr>
                            <w:r w:rsidRPr="00521135">
                              <w:rPr>
                                <w:rFonts w:ascii="Times New Roman" w:hAnsi="Times New Roman"/>
                                <w:b/>
                                <w:szCs w:val="24"/>
                              </w:rPr>
                              <w:t xml:space="preserve">Business Office General Operations &amp; Accounting Calendar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6.95pt;margin-top:-2.55pt;width:277.5pt;height:5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" strokecolor="white">
                <v:textbox>
                  <w:txbxContent>
                    <w:p w:rsidR="006D78A5" w:rsidRPr="009A1941" w:rsidRDefault="006D78A5">
                      <w:pPr>
                        <w:rPr>
                          <w:rFonts w:ascii="Times New Roman" w:hAnsi="Times New Roman"/>
                          <w:b/>
                          <w:sz w:val="28"/>
                          <w:szCs w:val="28"/>
                        </w:rPr>
                      </w:pPr>
                      <w:r w:rsidRPr="009A1941">
                        <w:rPr>
                          <w:rFonts w:ascii="Times New Roman" w:hAnsi="Times New Roman"/>
                          <w:b/>
                          <w:sz w:val="28"/>
                          <w:szCs w:val="28"/>
                        </w:rPr>
                        <w:t xml:space="preserve">Policy Title:  </w:t>
                      </w:r>
                    </w:p>
                    <w:p w:rsidR="006D78A5" w:rsidRPr="00521135" w:rsidRDefault="006D78A5" w:rsidP="00DB4BF8">
                      <w:pPr>
                        <w:rPr>
                          <w:rFonts w:ascii="Times New Roman" w:hAnsi="Times New Roman"/>
                          <w:b/>
                          <w:szCs w:val="24"/>
                        </w:rPr>
                      </w:pPr>
                      <w:r w:rsidRPr="00521135">
                        <w:rPr>
                          <w:rFonts w:ascii="Times New Roman" w:hAnsi="Times New Roman"/>
                          <w:b/>
                          <w:szCs w:val="24"/>
                        </w:rPr>
                        <w:t xml:space="preserve">Business Office General Operations &amp; Accounting Calendar </w:t>
                      </w:r>
                    </w:p>
                  </w:txbxContent>
                </v:textbox>
              </v:shape>
            </w:pict>
          </mc:Fallback>
        </mc:AlternateContent>
      </w:r>
    </w:p>
    <w:p w:rsidR="00651162" w:rsidRPr="001159FA" w:rsidRDefault="00651162" w:rsidP="00E42CC2">
      <w:pPr>
        <w:rPr>
          <w:rFonts w:ascii="Times New Roman" w:hAnsi="Times New Roman"/>
        </w:rPr>
      </w:pPr>
    </w:p>
    <w:p w:rsidR="00C42F6C" w:rsidRPr="00E67864" w:rsidRDefault="00E67864" w:rsidP="00C42F6C">
      <w:pPr>
        <w:rPr>
          <w:rFonts w:ascii="Times New Roman" w:hAnsi="Times New Roman"/>
          <w:sz w:val="28"/>
          <w:szCs w:val="28"/>
        </w:rPr>
      </w:pPr>
      <w:r>
        <w:rPr>
          <w:rFonts w:ascii="Times New Roman" w:hAnsi="Times New Roman"/>
          <w:b/>
          <w:sz w:val="28"/>
          <w:szCs w:val="28"/>
        </w:rPr>
        <w:t>Responsible Office:</w:t>
      </w:r>
      <w:r>
        <w:rPr>
          <w:rFonts w:ascii="Times New Roman" w:hAnsi="Times New Roman"/>
          <w:b/>
          <w:sz w:val="28"/>
          <w:szCs w:val="28"/>
        </w:rPr>
        <w:tab/>
      </w:r>
      <w:r w:rsidRPr="00395ED5">
        <w:rPr>
          <w:rFonts w:ascii="Times New Roman" w:hAnsi="Times New Roman"/>
          <w:szCs w:val="24"/>
        </w:rPr>
        <w:t>Business Office</w:t>
      </w:r>
    </w:p>
    <w:p w:rsidR="00E42CC2" w:rsidRDefault="00FB5D43" w:rsidP="00C42F6C">
      <w:pPr>
        <w:rPr>
          <w:rFonts w:ascii="Times New Roman" w:hAnsi="Times New Roman"/>
          <w:szCs w:val="24"/>
        </w:rPr>
      </w:pPr>
      <w:r>
        <w:rPr>
          <w:rFonts w:ascii="Times New Roman" w:hAnsi="Times New Roman"/>
          <w:noProof/>
          <w:snapToGrid/>
        </w:rPr>
        <mc:AlternateContent>
          <mc:Choice Requires="wps">
            <w:drawing>
              <wp:anchor distT="182880" distB="182880" distL="114300" distR="114300" simplePos="0" relativeHeight="251656192" behindDoc="0" locked="1" layoutInCell="1" allowOverlap="0">
                <wp:simplePos x="0" y="0"/>
                <wp:positionH relativeFrom="column">
                  <wp:posOffset>0</wp:posOffset>
                </wp:positionH>
                <wp:positionV relativeFrom="line">
                  <wp:posOffset>1647825</wp:posOffset>
                </wp:positionV>
                <wp:extent cx="5943600" cy="0"/>
                <wp:effectExtent l="0" t="0" r="19050" b="19050"/>
                <wp:wrapTopAndBottom/>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87629" id="_x0000_t32" coordsize="21600,21600" o:spt="32" o:oned="t" path="m,l21600,21600e" filled="f">
                <v:path arrowok="t" fillok="f" o:connecttype="none"/>
                <o:lock v:ext="edit" shapetype="t"/>
              </v:shapetype>
              <v:shape id="AutoShape 17" o:spid="_x0000_s1026" type="#_x0000_t32" style="position:absolute;margin-left:0;margin-top:129.75pt;width:468pt;height:0;z-index:251656192;visibility:visible;mso-wrap-style:square;mso-width-percent:0;mso-height-percent:0;mso-wrap-distance-left:9pt;mso-wrap-distance-top:14.4pt;mso-wrap-distance-right:9pt;mso-wrap-distance-bottom:14.4pt;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KS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" o:allowoverlap="f" strokeweight="1.5pt">
                <w10:wrap type="topAndBottom" anchory="line"/>
                <w10:anchorlock/>
              </v:shape>
            </w:pict>
          </mc:Fallback>
        </mc:AlternateContent>
      </w:r>
      <w:r>
        <w:rPr>
          <w:rFonts w:ascii="Times New Roman" w:hAnsi="Times New Roman"/>
          <w:noProof/>
          <w:snapToGrid/>
        </w:rPr>
        <mc:AlternateContent>
          <mc:Choice Requires="wps">
            <w:drawing>
              <wp:anchor distT="182880" distB="182880" distL="114300" distR="114300" simplePos="0" relativeHeight="251662336" behindDoc="0" locked="1" layoutInCell="1" allowOverlap="0">
                <wp:simplePos x="0" y="0"/>
                <wp:positionH relativeFrom="column">
                  <wp:posOffset>10160</wp:posOffset>
                </wp:positionH>
                <wp:positionV relativeFrom="line">
                  <wp:posOffset>173990</wp:posOffset>
                </wp:positionV>
                <wp:extent cx="5943600" cy="0"/>
                <wp:effectExtent l="10160" t="12065" r="18415" b="16510"/>
                <wp:wrapTopAndBottom/>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9D137" id="AutoShape 27" o:spid="_x0000_s1026" type="#_x0000_t32" style="position:absolute;margin-left:.8pt;margin-top:13.7pt;width:468pt;height:0;z-index:251662336;visibility:visible;mso-wrap-style:square;mso-width-percent:0;mso-height-percent:0;mso-wrap-distance-left:9pt;mso-wrap-distance-top:14.4pt;mso-wrap-distance-right:9pt;mso-wrap-distance-bottom:14.4pt;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A+HwIAAD0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" o:allowoverlap="f" strokeweight="1.5pt">
                <w10:wrap type="topAndBottom" anchory="line"/>
                <w10:anchorlock/>
              </v:shape>
            </w:pict>
          </mc:Fallback>
        </mc:AlternateContent>
      </w:r>
      <w:r w:rsidR="00F2322A" w:rsidRPr="009A1941">
        <w:rPr>
          <w:rFonts w:ascii="Times New Roman" w:hAnsi="Times New Roman"/>
          <w:b/>
          <w:sz w:val="28"/>
          <w:szCs w:val="28"/>
        </w:rPr>
        <w:t>Responsible Office:</w:t>
      </w:r>
      <w:r w:rsidR="00F2322A" w:rsidRPr="009A1941">
        <w:rPr>
          <w:rFonts w:ascii="Times New Roman" w:hAnsi="Times New Roman"/>
          <w:szCs w:val="24"/>
        </w:rPr>
        <w:t xml:space="preserve">  </w:t>
      </w:r>
      <w:r w:rsidR="009A1941">
        <w:rPr>
          <w:rFonts w:ascii="Times New Roman" w:hAnsi="Times New Roman"/>
          <w:szCs w:val="24"/>
        </w:rPr>
        <w:tab/>
      </w:r>
      <w:r w:rsidR="00E67864">
        <w:rPr>
          <w:rFonts w:ascii="Times New Roman" w:hAnsi="Times New Roman"/>
          <w:szCs w:val="24"/>
        </w:rPr>
        <w:t>Vice President for Finance</w:t>
      </w:r>
    </w:p>
    <w:p w:rsidR="00E67864" w:rsidRPr="009A1941" w:rsidRDefault="00E67864" w:rsidP="00C42F6C">
      <w:pPr>
        <w:rPr>
          <w:rFonts w:ascii="Times New Roman" w:hAnsi="Times New Roman"/>
          <w:szCs w:val="24"/>
        </w:rPr>
      </w:pPr>
    </w:p>
    <w:p w:rsidR="008757DF" w:rsidRPr="001159FA" w:rsidRDefault="008757DF" w:rsidP="005A1165">
      <w:pPr>
        <w:tabs>
          <w:tab w:val="left" w:pos="720"/>
          <w:tab w:val="left" w:pos="1710"/>
          <w:tab w:val="right" w:leader="dot" w:pos="8460"/>
          <w:tab w:val="right" w:pos="8730"/>
        </w:tabs>
        <w:rPr>
          <w:rFonts w:ascii="Times New Roman" w:hAnsi="Times New Roman"/>
        </w:rPr>
      </w:pPr>
      <w:r w:rsidRPr="0006191B">
        <w:rPr>
          <w:rFonts w:ascii="Times New Roman" w:hAnsi="Times New Roman"/>
          <w:b/>
          <w:sz w:val="28"/>
          <w:szCs w:val="28"/>
        </w:rPr>
        <w:t>Policy Sections</w:t>
      </w:r>
      <w:r w:rsidR="0006191B">
        <w:rPr>
          <w:rFonts w:ascii="Times New Roman" w:hAnsi="Times New Roman"/>
        </w:rPr>
        <w:tab/>
      </w:r>
      <w:r w:rsidR="005A1165" w:rsidRPr="001159FA">
        <w:rPr>
          <w:rFonts w:ascii="Times New Roman" w:hAnsi="Times New Roman"/>
        </w:rPr>
        <w:tab/>
      </w:r>
      <w:r w:rsidR="000F2007">
        <w:rPr>
          <w:rFonts w:ascii="Times New Roman" w:hAnsi="Times New Roman"/>
        </w:rPr>
        <w:t>1</w:t>
      </w:r>
    </w:p>
    <w:p w:rsidR="00896787" w:rsidRPr="00A378BF" w:rsidRDefault="00A676AF" w:rsidP="00A378BF">
      <w:pPr>
        <w:pStyle w:val="ListParagraph"/>
        <w:numPr>
          <w:ilvl w:val="0"/>
          <w:numId w:val="12"/>
        </w:numPr>
        <w:tabs>
          <w:tab w:val="left" w:pos="1710"/>
          <w:tab w:val="left" w:pos="2070"/>
          <w:tab w:val="right" w:leader="dot" w:pos="8460"/>
          <w:tab w:val="right" w:pos="8730"/>
        </w:tabs>
        <w:rPr>
          <w:rFonts w:ascii="Times New Roman" w:hAnsi="Times New Roman"/>
        </w:rPr>
      </w:pPr>
      <w:r>
        <w:rPr>
          <w:rFonts w:ascii="Times New Roman" w:hAnsi="Times New Roman"/>
        </w:rPr>
        <w:t>Financial Reporting Policies</w:t>
      </w:r>
      <w:r w:rsidR="00896787" w:rsidRPr="00A378BF">
        <w:rPr>
          <w:rFonts w:ascii="Times New Roman" w:hAnsi="Times New Roman"/>
        </w:rPr>
        <w:tab/>
      </w:r>
      <w:r w:rsidR="00896787" w:rsidRPr="00A378BF">
        <w:rPr>
          <w:rFonts w:ascii="Times New Roman" w:hAnsi="Times New Roman"/>
        </w:rPr>
        <w:tab/>
        <w:t>2</w:t>
      </w:r>
    </w:p>
    <w:p w:rsidR="00896787" w:rsidRPr="00A378BF" w:rsidRDefault="00A676AF" w:rsidP="00A378BF">
      <w:pPr>
        <w:pStyle w:val="ListParagraph"/>
        <w:numPr>
          <w:ilvl w:val="0"/>
          <w:numId w:val="12"/>
        </w:numPr>
        <w:tabs>
          <w:tab w:val="left" w:pos="1710"/>
          <w:tab w:val="left" w:pos="2070"/>
          <w:tab w:val="right" w:leader="dot" w:pos="8460"/>
          <w:tab w:val="right" w:pos="8730"/>
        </w:tabs>
        <w:rPr>
          <w:rFonts w:ascii="Times New Roman" w:hAnsi="Times New Roman"/>
        </w:rPr>
      </w:pPr>
      <w:r>
        <w:rPr>
          <w:rFonts w:ascii="Times New Roman" w:hAnsi="Times New Roman"/>
        </w:rPr>
        <w:t>Audits and Internal Control.</w:t>
      </w:r>
      <w:r w:rsidR="00A345EE" w:rsidRPr="00A378BF">
        <w:rPr>
          <w:rFonts w:ascii="Times New Roman" w:hAnsi="Times New Roman"/>
        </w:rPr>
        <w:tab/>
      </w:r>
      <w:r w:rsidR="00A345EE" w:rsidRPr="00A378BF">
        <w:rPr>
          <w:rFonts w:ascii="Times New Roman" w:hAnsi="Times New Roman"/>
        </w:rPr>
        <w:tab/>
        <w:t>2</w:t>
      </w:r>
    </w:p>
    <w:p w:rsidR="00896787" w:rsidRPr="00A378BF" w:rsidRDefault="00A676AF" w:rsidP="00A378BF">
      <w:pPr>
        <w:pStyle w:val="ListParagraph"/>
        <w:numPr>
          <w:ilvl w:val="0"/>
          <w:numId w:val="12"/>
        </w:numPr>
        <w:tabs>
          <w:tab w:val="left" w:pos="1710"/>
          <w:tab w:val="left" w:pos="2070"/>
          <w:tab w:val="right" w:leader="dot" w:pos="8460"/>
          <w:tab w:val="right" w:pos="8730"/>
        </w:tabs>
        <w:rPr>
          <w:rFonts w:ascii="Times New Roman" w:hAnsi="Times New Roman"/>
        </w:rPr>
      </w:pPr>
      <w:r>
        <w:rPr>
          <w:rFonts w:ascii="Times New Roman" w:hAnsi="Times New Roman"/>
        </w:rPr>
        <w:t>Financial Management Systems</w:t>
      </w:r>
      <w:r w:rsidR="00896787" w:rsidRPr="00A378BF">
        <w:rPr>
          <w:rFonts w:ascii="Times New Roman" w:hAnsi="Times New Roman"/>
        </w:rPr>
        <w:tab/>
      </w:r>
      <w:r w:rsidR="00F72F6B" w:rsidRPr="00A378BF">
        <w:rPr>
          <w:rFonts w:ascii="Times New Roman" w:hAnsi="Times New Roman"/>
        </w:rPr>
        <w:tab/>
        <w:t>3</w:t>
      </w:r>
    </w:p>
    <w:p w:rsidR="00B74D75" w:rsidRPr="00A378BF" w:rsidRDefault="00A676AF" w:rsidP="00A378BF">
      <w:pPr>
        <w:pStyle w:val="ListParagraph"/>
        <w:numPr>
          <w:ilvl w:val="0"/>
          <w:numId w:val="12"/>
        </w:numPr>
        <w:tabs>
          <w:tab w:val="left" w:pos="1710"/>
          <w:tab w:val="left" w:pos="2070"/>
          <w:tab w:val="right" w:leader="dot" w:pos="8460"/>
          <w:tab w:val="right" w:pos="8730"/>
        </w:tabs>
        <w:rPr>
          <w:rFonts w:ascii="Times New Roman" w:hAnsi="Times New Roman"/>
        </w:rPr>
      </w:pPr>
      <w:r>
        <w:rPr>
          <w:rFonts w:ascii="Times New Roman" w:hAnsi="Times New Roman"/>
        </w:rPr>
        <w:t>Fund Accounting.</w:t>
      </w:r>
      <w:r w:rsidR="00B74D75" w:rsidRPr="00A378BF">
        <w:rPr>
          <w:rFonts w:ascii="Times New Roman" w:hAnsi="Times New Roman"/>
        </w:rPr>
        <w:tab/>
      </w:r>
      <w:r w:rsidR="00B74D75" w:rsidRPr="00A378BF">
        <w:rPr>
          <w:rFonts w:ascii="Times New Roman" w:hAnsi="Times New Roman"/>
        </w:rPr>
        <w:tab/>
      </w:r>
      <w:r w:rsidR="00ED6E9B" w:rsidRPr="00A378BF">
        <w:rPr>
          <w:rFonts w:ascii="Times New Roman" w:hAnsi="Times New Roman"/>
        </w:rPr>
        <w:t>5</w:t>
      </w:r>
    </w:p>
    <w:p w:rsidR="003700FD" w:rsidRDefault="003700FD" w:rsidP="000A08A9">
      <w:pPr>
        <w:outlineLvl w:val="0"/>
        <w:rPr>
          <w:rFonts w:ascii="Times New Roman" w:hAnsi="Times New Roman"/>
          <w:b/>
          <w:sz w:val="28"/>
          <w:szCs w:val="28"/>
        </w:rPr>
      </w:pPr>
      <w:r w:rsidRPr="001159FA">
        <w:rPr>
          <w:rFonts w:ascii="Times New Roman" w:hAnsi="Times New Roman"/>
          <w:b/>
          <w:sz w:val="28"/>
          <w:szCs w:val="28"/>
        </w:rPr>
        <w:t>Scope</w:t>
      </w:r>
    </w:p>
    <w:p w:rsidR="00A20B5A" w:rsidRPr="000D7BEB" w:rsidRDefault="00A20B5A" w:rsidP="000A08A9">
      <w:pPr>
        <w:outlineLvl w:val="0"/>
        <w:rPr>
          <w:rFonts w:ascii="Times New Roman" w:hAnsi="Times New Roman"/>
          <w:b/>
          <w:sz w:val="28"/>
          <w:szCs w:val="28"/>
        </w:rPr>
      </w:pPr>
    </w:p>
    <w:p w:rsidR="00A20B5A" w:rsidRDefault="00A20B5A" w:rsidP="00855CB0">
      <w:pPr>
        <w:jc w:val="both"/>
        <w:rPr>
          <w:rFonts w:ascii="Times New Roman" w:hAnsi="Times New Roman"/>
        </w:rPr>
      </w:pPr>
      <w:r w:rsidRPr="001159FA">
        <w:rPr>
          <w:rFonts w:ascii="Times New Roman" w:hAnsi="Times New Roman"/>
        </w:rPr>
        <w:t xml:space="preserve">This policy </w:t>
      </w:r>
      <w:r>
        <w:rPr>
          <w:rFonts w:ascii="Times New Roman" w:hAnsi="Times New Roman"/>
        </w:rPr>
        <w:t xml:space="preserve">is intended to provide the foundation upon which all University </w:t>
      </w:r>
      <w:r w:rsidR="00F93AE4">
        <w:rPr>
          <w:rFonts w:ascii="Times New Roman" w:hAnsi="Times New Roman"/>
        </w:rPr>
        <w:t>operations are to be processed and reported.</w:t>
      </w:r>
    </w:p>
    <w:p w:rsidR="00F759F9" w:rsidRDefault="00FB5D43" w:rsidP="00855CB0">
      <w:pPr>
        <w:jc w:val="both"/>
        <w:rPr>
          <w:rFonts w:ascii="Times New Roman" w:hAnsi="Times New Roman"/>
        </w:rPr>
      </w:pPr>
      <w:r>
        <w:rPr>
          <w:rFonts w:ascii="Times New Roman" w:hAnsi="Times New Roman"/>
          <w:noProof/>
          <w:snapToGrid/>
        </w:rPr>
        <mc:AlternateContent>
          <mc:Choice Requires="wps">
            <w:drawing>
              <wp:anchor distT="182880" distB="182880" distL="114300" distR="114300" simplePos="0" relativeHeight="251666432" behindDoc="0" locked="1" layoutInCell="1" allowOverlap="0">
                <wp:simplePos x="0" y="0"/>
                <wp:positionH relativeFrom="column">
                  <wp:posOffset>5715</wp:posOffset>
                </wp:positionH>
                <wp:positionV relativeFrom="line">
                  <wp:posOffset>270510</wp:posOffset>
                </wp:positionV>
                <wp:extent cx="5943600" cy="0"/>
                <wp:effectExtent l="0" t="0" r="19050" b="19050"/>
                <wp:wrapTopAndBottom/>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3D33D" id="AutoShape 37" o:spid="_x0000_s1026" type="#_x0000_t32" style="position:absolute;margin-left:.45pt;margin-top:21.3pt;width:468pt;height:0;z-index:251666432;visibility:visible;mso-wrap-style:square;mso-width-percent:0;mso-height-percent:0;mso-wrap-distance-left:9pt;mso-wrap-distance-top:14.4pt;mso-wrap-distance-right:9pt;mso-wrap-distance-bottom:14.4pt;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zx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04efTa5tBWCH3xndIz/JVvyj63SKpiobImofot4uG5MRnRO9S/MVqqHLoPysGMQQK&#10;hGGdK9N5SBgDOoedXO474WeHKHycrdLpPIb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" o:allowoverlap="f" strokeweight="1.5pt">
                <w10:wrap type="topAndBottom" anchory="line"/>
                <w10:anchorlock/>
              </v:shape>
            </w:pict>
          </mc:Fallback>
        </mc:AlternateContent>
      </w:r>
    </w:p>
    <w:p w:rsidR="00D5037D" w:rsidRDefault="00D5037D" w:rsidP="000A08A9">
      <w:pPr>
        <w:outlineLvl w:val="0"/>
        <w:rPr>
          <w:rFonts w:ascii="Times New Roman" w:hAnsi="Times New Roman"/>
          <w:b/>
          <w:sz w:val="28"/>
          <w:szCs w:val="28"/>
        </w:rPr>
      </w:pPr>
      <w:r w:rsidRPr="001159FA">
        <w:rPr>
          <w:rFonts w:ascii="Times New Roman" w:hAnsi="Times New Roman"/>
          <w:b/>
          <w:sz w:val="28"/>
          <w:szCs w:val="28"/>
        </w:rPr>
        <w:t>P</w:t>
      </w:r>
      <w:r w:rsidR="0040709C" w:rsidRPr="001159FA">
        <w:rPr>
          <w:rFonts w:ascii="Times New Roman" w:hAnsi="Times New Roman"/>
          <w:b/>
          <w:sz w:val="28"/>
          <w:szCs w:val="28"/>
        </w:rPr>
        <w:t>olicy Statement</w:t>
      </w:r>
    </w:p>
    <w:p w:rsidR="00B313F5" w:rsidRPr="000D7BEB" w:rsidRDefault="00B313F5" w:rsidP="000A08A9">
      <w:pPr>
        <w:outlineLvl w:val="0"/>
        <w:rPr>
          <w:rFonts w:ascii="Times New Roman" w:hAnsi="Times New Roman"/>
          <w:b/>
          <w:sz w:val="28"/>
          <w:szCs w:val="28"/>
        </w:rPr>
      </w:pPr>
    </w:p>
    <w:p w:rsidR="00896787" w:rsidRDefault="00F93AE4" w:rsidP="00855CB0">
      <w:pPr>
        <w:jc w:val="both"/>
        <w:rPr>
          <w:rFonts w:ascii="Times New Roman" w:hAnsi="Times New Roman"/>
        </w:rPr>
      </w:pPr>
      <w:r>
        <w:rPr>
          <w:rFonts w:ascii="Times New Roman" w:hAnsi="Times New Roman"/>
        </w:rPr>
        <w:t>The University of New Haven’s financial accounting policies and procedures follow the generally accepted accounting principles of Fund Accounting as prescribed by the National Association of College and University Business Officers (NACUBO), the American Institute of Certified Public Accountants and the Financial Accounting Standards Board (FASB).</w:t>
      </w:r>
    </w:p>
    <w:p w:rsidR="00F759F9" w:rsidRDefault="00F759F9" w:rsidP="00855CB0">
      <w:pPr>
        <w:jc w:val="both"/>
        <w:rPr>
          <w:rFonts w:ascii="Times New Roman" w:hAnsi="Times New Roman"/>
        </w:rPr>
      </w:pPr>
    </w:p>
    <w:p w:rsidR="00F759F9" w:rsidRPr="00FD1C98" w:rsidRDefault="00F759F9" w:rsidP="00855CB0">
      <w:pPr>
        <w:jc w:val="both"/>
        <w:rPr>
          <w:rFonts w:ascii="Times New Roman" w:hAnsi="Times New Roman"/>
          <w:szCs w:val="24"/>
        </w:rPr>
      </w:pPr>
      <w:r>
        <w:rPr>
          <w:rFonts w:ascii="Times New Roman" w:hAnsi="Times New Roman"/>
        </w:rPr>
        <w:t>In addition, the University is also required to operate in a manner to conform to various federal and state laws and regulations.  Interpretation and application of these requirements will rest within the Business Office.</w:t>
      </w:r>
    </w:p>
    <w:p w:rsidR="00F93AE4" w:rsidRDefault="00F93AE4" w:rsidP="000A08A9">
      <w:pPr>
        <w:outlineLvl w:val="0"/>
        <w:rPr>
          <w:rFonts w:ascii="Times New Roman" w:hAnsi="Times New Roman"/>
          <w:b/>
          <w:sz w:val="28"/>
          <w:szCs w:val="28"/>
        </w:rPr>
      </w:pPr>
    </w:p>
    <w:p w:rsidR="00F759F9" w:rsidRDefault="00F759F9" w:rsidP="000A08A9">
      <w:pPr>
        <w:outlineLvl w:val="0"/>
        <w:rPr>
          <w:rFonts w:ascii="Times New Roman" w:hAnsi="Times New Roman"/>
          <w:b/>
          <w:sz w:val="28"/>
          <w:szCs w:val="28"/>
        </w:rPr>
      </w:pPr>
    </w:p>
    <w:p w:rsidR="00722102" w:rsidRPr="00256070" w:rsidRDefault="00FB5D43" w:rsidP="000A08A9">
      <w:pPr>
        <w:outlineLvl w:val="0"/>
        <w:rPr>
          <w:rFonts w:ascii="Times New Roman" w:hAnsi="Times New Roman"/>
        </w:rPr>
      </w:pPr>
      <w:r>
        <w:rPr>
          <w:rFonts w:ascii="Times New Roman" w:hAnsi="Times New Roman"/>
          <w:noProof/>
          <w:snapToGrid/>
        </w:rPr>
        <w:lastRenderedPageBreak/>
        <mc:AlternateContent>
          <mc:Choice Requires="wps">
            <w:drawing>
              <wp:anchor distT="182880" distB="182880" distL="114300" distR="114300" simplePos="0" relativeHeight="251659264" behindDoc="0" locked="1" layoutInCell="1" allowOverlap="0">
                <wp:simplePos x="0" y="0"/>
                <wp:positionH relativeFrom="column">
                  <wp:posOffset>-156210</wp:posOffset>
                </wp:positionH>
                <wp:positionV relativeFrom="line">
                  <wp:posOffset>-2106930</wp:posOffset>
                </wp:positionV>
                <wp:extent cx="5943600" cy="0"/>
                <wp:effectExtent l="15240" t="17145" r="13335" b="11430"/>
                <wp:wrapTopAndBottom/>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EE8FF" id="AutoShape 22" o:spid="_x0000_s1026" type="#_x0000_t32" style="position:absolute;margin-left:-12.3pt;margin-top:-165.9pt;width:468pt;height:0;z-index:251659264;visibility:visible;mso-wrap-style:square;mso-width-percent:0;mso-height-percent:0;mso-wrap-distance-left:9pt;mso-wrap-distance-top:14.4pt;mso-wrap-distance-right:9pt;mso-wrap-distance-bottom:14.4pt;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Ge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" o:allowoverlap="f" strokeweight="1.5pt">
                <w10:wrap type="topAndBottom" anchory="line"/>
                <w10:anchorlock/>
              </v:shape>
            </w:pict>
          </mc:Fallback>
        </mc:AlternateContent>
      </w:r>
      <w:r w:rsidR="00FA28B9" w:rsidRPr="001159FA">
        <w:rPr>
          <w:rFonts w:ascii="Times New Roman" w:hAnsi="Times New Roman"/>
          <w:b/>
          <w:sz w:val="28"/>
          <w:szCs w:val="28"/>
        </w:rPr>
        <w:t>Reason for the Policy</w:t>
      </w:r>
    </w:p>
    <w:p w:rsidR="00427B8B" w:rsidRDefault="00427B8B" w:rsidP="00427B8B">
      <w:pPr>
        <w:rPr>
          <w:rFonts w:ascii="Times New Roman" w:hAnsi="Times New Roman"/>
        </w:rPr>
      </w:pPr>
    </w:p>
    <w:p w:rsidR="00427B8B" w:rsidRPr="00427B8B" w:rsidRDefault="00E762C9" w:rsidP="00855CB0">
      <w:pPr>
        <w:jc w:val="both"/>
        <w:rPr>
          <w:rFonts w:ascii="Times New Roman" w:hAnsi="Times New Roman"/>
        </w:rPr>
      </w:pPr>
      <w:r>
        <w:rPr>
          <w:rFonts w:ascii="Times New Roman" w:hAnsi="Times New Roman"/>
        </w:rPr>
        <w:t>T</w:t>
      </w:r>
      <w:r w:rsidR="00BB5236">
        <w:rPr>
          <w:rFonts w:ascii="Times New Roman" w:hAnsi="Times New Roman"/>
        </w:rPr>
        <w:t xml:space="preserve">his policy is </w:t>
      </w:r>
      <w:r>
        <w:rPr>
          <w:rFonts w:ascii="Times New Roman" w:hAnsi="Times New Roman"/>
        </w:rPr>
        <w:t xml:space="preserve">to serve as the primary source of information regarding the </w:t>
      </w:r>
      <w:r w:rsidR="00F93AE4">
        <w:rPr>
          <w:rFonts w:ascii="Times New Roman" w:hAnsi="Times New Roman"/>
        </w:rPr>
        <w:t>financial transactions and reporting</w:t>
      </w:r>
      <w:r>
        <w:rPr>
          <w:rFonts w:ascii="Times New Roman" w:hAnsi="Times New Roman"/>
        </w:rPr>
        <w:t xml:space="preserve"> functions of the University of New Haven.</w:t>
      </w:r>
      <w:r w:rsidR="00C238F3">
        <w:rPr>
          <w:rFonts w:ascii="Times New Roman" w:hAnsi="Times New Roman"/>
        </w:rPr>
        <w:t xml:space="preserve">  The policy discusses in detail the procedures in place to assure our stakeholders of our commitment to </w:t>
      </w:r>
      <w:r w:rsidR="00F93AE4">
        <w:rPr>
          <w:rFonts w:ascii="Times New Roman" w:hAnsi="Times New Roman"/>
        </w:rPr>
        <w:t xml:space="preserve">operate in a manner to support the </w:t>
      </w:r>
      <w:r w:rsidR="00427B8B" w:rsidRPr="00427B8B">
        <w:rPr>
          <w:rFonts w:ascii="Times New Roman" w:hAnsi="Times New Roman"/>
        </w:rPr>
        <w:t xml:space="preserve">unique demands </w:t>
      </w:r>
      <w:r w:rsidR="00427B8B">
        <w:rPr>
          <w:rFonts w:ascii="Times New Roman" w:hAnsi="Times New Roman"/>
        </w:rPr>
        <w:t xml:space="preserve">within </w:t>
      </w:r>
      <w:r w:rsidR="00427B8B" w:rsidRPr="00427B8B">
        <w:rPr>
          <w:rFonts w:ascii="Times New Roman" w:hAnsi="Times New Roman"/>
        </w:rPr>
        <w:t>a</w:t>
      </w:r>
      <w:r w:rsidR="00427B8B">
        <w:rPr>
          <w:rFonts w:ascii="Times New Roman" w:hAnsi="Times New Roman"/>
        </w:rPr>
        <w:t xml:space="preserve">n </w:t>
      </w:r>
      <w:r w:rsidR="00427B8B" w:rsidRPr="00427B8B">
        <w:rPr>
          <w:rFonts w:ascii="Times New Roman" w:hAnsi="Times New Roman"/>
        </w:rPr>
        <w:t>institution of higher education</w:t>
      </w:r>
      <w:r w:rsidR="00427B8B">
        <w:rPr>
          <w:rFonts w:ascii="Times New Roman" w:hAnsi="Times New Roman"/>
        </w:rPr>
        <w:t xml:space="preserve">.  </w:t>
      </w:r>
    </w:p>
    <w:p w:rsidR="00E65855" w:rsidRPr="00256070" w:rsidRDefault="00FB5D43" w:rsidP="0056639A">
      <w:pPr>
        <w:widowControl/>
        <w:rPr>
          <w:rFonts w:ascii="Times New Roman" w:hAnsi="Times New Roman"/>
          <w:b/>
          <w:sz w:val="28"/>
          <w:szCs w:val="28"/>
        </w:rPr>
      </w:pPr>
      <w:r>
        <w:rPr>
          <w:rFonts w:ascii="Times New Roman" w:hAnsi="Times New Roman"/>
          <w:b/>
          <w:noProof/>
          <w:snapToGrid/>
          <w:sz w:val="28"/>
          <w:szCs w:val="28"/>
        </w:rPr>
        <mc:AlternateContent>
          <mc:Choice Requires="wps">
            <w:drawing>
              <wp:anchor distT="182880" distB="182880" distL="114300" distR="114300" simplePos="0" relativeHeight="251661312" behindDoc="0" locked="1" layoutInCell="1" allowOverlap="0">
                <wp:simplePos x="0" y="0"/>
                <wp:positionH relativeFrom="column">
                  <wp:posOffset>0</wp:posOffset>
                </wp:positionH>
                <wp:positionV relativeFrom="line">
                  <wp:posOffset>391160</wp:posOffset>
                </wp:positionV>
                <wp:extent cx="5943600" cy="0"/>
                <wp:effectExtent l="9525" t="10160" r="9525" b="18415"/>
                <wp:wrapTopAndBottom/>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14421" id="AutoShape 25" o:spid="_x0000_s1026" type="#_x0000_t32" style="position:absolute;margin-left:0;margin-top:30.8pt;width:468pt;height:0;z-index:251661312;visibility:visible;mso-wrap-style:square;mso-width-percent:0;mso-height-percent:0;mso-wrap-distance-left:9pt;mso-wrap-distance-top:14.4pt;mso-wrap-distance-right:9pt;mso-wrap-distance-bottom:14.4pt;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O6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" o:allowoverlap="f" strokeweight="1.5pt">
                <w10:wrap type="topAndBottom" anchory="line"/>
                <w10:anchorlock/>
              </v:shape>
            </w:pict>
          </mc:Fallback>
        </mc:AlternateContent>
      </w:r>
      <w:r w:rsidR="00E65855" w:rsidRPr="00256070">
        <w:rPr>
          <w:rFonts w:ascii="Times New Roman" w:hAnsi="Times New Roman"/>
          <w:b/>
          <w:sz w:val="28"/>
          <w:szCs w:val="28"/>
        </w:rPr>
        <w:t>Policy Section</w:t>
      </w:r>
      <w:r w:rsidR="00C630CC" w:rsidRPr="00256070">
        <w:rPr>
          <w:rFonts w:ascii="Times New Roman" w:hAnsi="Times New Roman"/>
          <w:b/>
          <w:sz w:val="28"/>
          <w:szCs w:val="28"/>
        </w:rPr>
        <w:t>s</w:t>
      </w:r>
    </w:p>
    <w:p w:rsidR="00314455" w:rsidRPr="00256070" w:rsidRDefault="00314455" w:rsidP="00256070">
      <w:pPr>
        <w:rPr>
          <w:rFonts w:ascii="Times New Roman" w:hAnsi="Times New Roman"/>
        </w:rPr>
      </w:pPr>
    </w:p>
    <w:p w:rsidR="00314455" w:rsidRPr="00256070" w:rsidRDefault="0066200E" w:rsidP="0037552D">
      <w:pPr>
        <w:tabs>
          <w:tab w:val="left" w:pos="1620"/>
        </w:tabs>
        <w:ind w:left="720"/>
        <w:outlineLvl w:val="0"/>
        <w:rPr>
          <w:rFonts w:ascii="Times New Roman" w:hAnsi="Times New Roman"/>
          <w:b/>
        </w:rPr>
      </w:pPr>
      <w:r>
        <w:rPr>
          <w:rFonts w:ascii="Times New Roman" w:hAnsi="Times New Roman"/>
          <w:b/>
        </w:rPr>
        <w:t>5</w:t>
      </w:r>
      <w:r w:rsidR="0056639A">
        <w:rPr>
          <w:rFonts w:ascii="Times New Roman" w:hAnsi="Times New Roman"/>
          <w:b/>
        </w:rPr>
        <w:t>0</w:t>
      </w:r>
      <w:r>
        <w:rPr>
          <w:rFonts w:ascii="Times New Roman" w:hAnsi="Times New Roman"/>
          <w:b/>
        </w:rPr>
        <w:t>00</w:t>
      </w:r>
      <w:r w:rsidR="00256070" w:rsidRPr="00256070">
        <w:rPr>
          <w:rFonts w:ascii="Times New Roman" w:hAnsi="Times New Roman"/>
          <w:b/>
        </w:rPr>
        <w:t>.1</w:t>
      </w:r>
      <w:r w:rsidR="00256070" w:rsidRPr="00256070">
        <w:rPr>
          <w:rFonts w:ascii="Times New Roman" w:hAnsi="Times New Roman"/>
          <w:b/>
        </w:rPr>
        <w:tab/>
      </w:r>
      <w:r w:rsidR="00082FFC">
        <w:rPr>
          <w:rFonts w:ascii="Times New Roman" w:hAnsi="Times New Roman"/>
          <w:b/>
        </w:rPr>
        <w:t>Financial Reporting Policies</w:t>
      </w:r>
    </w:p>
    <w:p w:rsidR="0037552D" w:rsidRDefault="00E5139F" w:rsidP="00855CB0">
      <w:pPr>
        <w:widowControl/>
        <w:ind w:left="720"/>
        <w:jc w:val="both"/>
        <w:rPr>
          <w:rFonts w:ascii="Times New Roman" w:hAnsi="Times New Roman"/>
        </w:rPr>
      </w:pPr>
      <w:r>
        <w:rPr>
          <w:rFonts w:ascii="Times New Roman" w:hAnsi="Times New Roman"/>
        </w:rPr>
        <w:t xml:space="preserve">The </w:t>
      </w:r>
      <w:r w:rsidR="005D102B">
        <w:rPr>
          <w:rFonts w:ascii="Times New Roman" w:hAnsi="Times New Roman"/>
        </w:rPr>
        <w:t>University</w:t>
      </w:r>
      <w:r>
        <w:rPr>
          <w:rFonts w:ascii="Times New Roman" w:hAnsi="Times New Roman"/>
        </w:rPr>
        <w:t>’s fiscal year ends on June 30</w:t>
      </w:r>
      <w:r w:rsidRPr="00E5139F">
        <w:rPr>
          <w:rFonts w:ascii="Times New Roman" w:hAnsi="Times New Roman"/>
          <w:vertAlign w:val="superscript"/>
        </w:rPr>
        <w:t>th</w:t>
      </w:r>
      <w:r>
        <w:rPr>
          <w:rFonts w:ascii="Times New Roman" w:hAnsi="Times New Roman"/>
        </w:rPr>
        <w:t>.  Financial Statements are prepared on the accrual basis of accounting.</w:t>
      </w:r>
    </w:p>
    <w:p w:rsidR="00E5139F" w:rsidRDefault="00E5139F" w:rsidP="00855CB0">
      <w:pPr>
        <w:widowControl/>
        <w:ind w:left="720"/>
        <w:jc w:val="both"/>
        <w:rPr>
          <w:rFonts w:ascii="Times New Roman" w:hAnsi="Times New Roman"/>
        </w:rPr>
      </w:pPr>
    </w:p>
    <w:p w:rsidR="00E5139F" w:rsidRDefault="00E5139F" w:rsidP="00855CB0">
      <w:pPr>
        <w:widowControl/>
        <w:ind w:left="720"/>
        <w:jc w:val="both"/>
        <w:rPr>
          <w:rFonts w:ascii="Times New Roman" w:hAnsi="Times New Roman"/>
        </w:rPr>
      </w:pPr>
      <w:r>
        <w:rPr>
          <w:rFonts w:ascii="Times New Roman" w:hAnsi="Times New Roman"/>
        </w:rPr>
        <w:t>In order to ensure observance of limitations and restrictions placed on the use of resources available to the University, such resources are classified for accounting purposes into funds according to activities or objectives specified.  Separate accounts are maintained for each fund.</w:t>
      </w:r>
    </w:p>
    <w:p w:rsidR="00E5139F" w:rsidRDefault="00E5139F" w:rsidP="00855CB0">
      <w:pPr>
        <w:widowControl/>
        <w:ind w:left="720"/>
        <w:jc w:val="both"/>
        <w:rPr>
          <w:rFonts w:ascii="Times New Roman" w:hAnsi="Times New Roman"/>
        </w:rPr>
      </w:pPr>
    </w:p>
    <w:p w:rsidR="00E5139F" w:rsidRDefault="00916727" w:rsidP="00855CB0">
      <w:pPr>
        <w:widowControl/>
        <w:ind w:left="720"/>
        <w:jc w:val="both"/>
        <w:rPr>
          <w:rFonts w:ascii="Times New Roman" w:hAnsi="Times New Roman"/>
        </w:rPr>
      </w:pPr>
      <w:r>
        <w:rPr>
          <w:rFonts w:ascii="Times New Roman" w:hAnsi="Times New Roman"/>
        </w:rPr>
        <w:t>F</w:t>
      </w:r>
      <w:r w:rsidR="00E5139F">
        <w:rPr>
          <w:rFonts w:ascii="Times New Roman" w:hAnsi="Times New Roman"/>
        </w:rPr>
        <w:t>unds</w:t>
      </w:r>
      <w:r>
        <w:rPr>
          <w:rFonts w:ascii="Times New Roman" w:hAnsi="Times New Roman"/>
        </w:rPr>
        <w:t xml:space="preserve"> utilized by the University</w:t>
      </w:r>
      <w:r w:rsidR="00E5139F">
        <w:rPr>
          <w:rFonts w:ascii="Times New Roman" w:hAnsi="Times New Roman"/>
        </w:rPr>
        <w:t xml:space="preserve"> and their functions are as follows:</w:t>
      </w:r>
    </w:p>
    <w:p w:rsidR="00E5139F" w:rsidRDefault="00E5139F" w:rsidP="00855CB0">
      <w:pPr>
        <w:widowControl/>
        <w:ind w:left="720"/>
        <w:jc w:val="both"/>
        <w:rPr>
          <w:rFonts w:ascii="Times New Roman" w:hAnsi="Times New Roman"/>
        </w:rPr>
      </w:pPr>
    </w:p>
    <w:p w:rsidR="00916727" w:rsidRDefault="00A21D54" w:rsidP="00916727">
      <w:pPr>
        <w:pStyle w:val="ListParagraph"/>
        <w:widowControl/>
        <w:numPr>
          <w:ilvl w:val="0"/>
          <w:numId w:val="13"/>
        </w:numPr>
        <w:jc w:val="both"/>
        <w:rPr>
          <w:rFonts w:ascii="Times New Roman" w:hAnsi="Times New Roman"/>
        </w:rPr>
      </w:pPr>
      <w:r>
        <w:rPr>
          <w:rFonts w:ascii="Times New Roman" w:hAnsi="Times New Roman"/>
        </w:rPr>
        <w:t>U</w:t>
      </w:r>
      <w:r w:rsidR="00916727" w:rsidRPr="00916727">
        <w:rPr>
          <w:rFonts w:ascii="Times New Roman" w:hAnsi="Times New Roman"/>
        </w:rPr>
        <w:t>nrestricted funds include those resources of the University expended for the purpose of performing the primary and supporting missions of the University.</w:t>
      </w:r>
    </w:p>
    <w:p w:rsidR="00916727" w:rsidRDefault="00916727" w:rsidP="00916727">
      <w:pPr>
        <w:pStyle w:val="ListParagraph"/>
        <w:widowControl/>
        <w:numPr>
          <w:ilvl w:val="0"/>
          <w:numId w:val="13"/>
        </w:numPr>
        <w:jc w:val="both"/>
        <w:rPr>
          <w:rFonts w:ascii="Times New Roman" w:hAnsi="Times New Roman"/>
        </w:rPr>
      </w:pPr>
      <w:r w:rsidRPr="00916727">
        <w:rPr>
          <w:rFonts w:ascii="Times New Roman" w:hAnsi="Times New Roman"/>
        </w:rPr>
        <w:t xml:space="preserve">Temporarily restricted funds are funds subject to donor-imposed restrictions that will be met by actions of the University and/or the passage of time.  </w:t>
      </w:r>
    </w:p>
    <w:p w:rsidR="00916727" w:rsidRDefault="00916727" w:rsidP="00916727">
      <w:pPr>
        <w:pStyle w:val="ListParagraph"/>
        <w:widowControl/>
        <w:numPr>
          <w:ilvl w:val="0"/>
          <w:numId w:val="13"/>
        </w:numPr>
        <w:jc w:val="both"/>
        <w:rPr>
          <w:rFonts w:ascii="Times New Roman" w:hAnsi="Times New Roman"/>
        </w:rPr>
      </w:pPr>
      <w:r w:rsidRPr="00916727">
        <w:rPr>
          <w:rFonts w:ascii="Times New Roman" w:hAnsi="Times New Roman"/>
        </w:rPr>
        <w:t>Permanently restricted funds are subject to donor-imposed restrictions that they be maintained permanently by the University.  Generally, the donors of these funds permit the University to use, for general or specific purposes, all or part of the income and capital gains, if any, on the related investments.</w:t>
      </w:r>
    </w:p>
    <w:p w:rsidR="00916727" w:rsidRPr="00916727" w:rsidRDefault="00916727" w:rsidP="00916727">
      <w:pPr>
        <w:pStyle w:val="ListParagraph"/>
        <w:widowControl/>
        <w:numPr>
          <w:ilvl w:val="0"/>
          <w:numId w:val="13"/>
        </w:numPr>
        <w:jc w:val="both"/>
        <w:rPr>
          <w:rFonts w:ascii="Times New Roman" w:hAnsi="Times New Roman"/>
        </w:rPr>
      </w:pPr>
      <w:r w:rsidRPr="00916727">
        <w:rPr>
          <w:rFonts w:ascii="Times New Roman" w:hAnsi="Times New Roman"/>
        </w:rPr>
        <w:t>Agency Funds – funds held as custodian or fiscal agent for others such as student organizations.</w:t>
      </w:r>
    </w:p>
    <w:p w:rsidR="0037552D" w:rsidRDefault="0037552D" w:rsidP="0037552D">
      <w:pPr>
        <w:tabs>
          <w:tab w:val="left" w:pos="1620"/>
        </w:tabs>
        <w:ind w:left="720"/>
        <w:rPr>
          <w:rFonts w:ascii="Times New Roman" w:hAnsi="Times New Roman"/>
        </w:rPr>
      </w:pPr>
    </w:p>
    <w:p w:rsidR="00063843" w:rsidRDefault="00063843" w:rsidP="00831233">
      <w:pPr>
        <w:pBdr>
          <w:top w:val="single" w:sz="6" w:space="1" w:color="auto"/>
        </w:pBdr>
        <w:tabs>
          <w:tab w:val="left" w:pos="1620"/>
        </w:tabs>
        <w:ind w:left="720"/>
        <w:rPr>
          <w:rFonts w:ascii="Times New Roman" w:hAnsi="Times New Roman"/>
          <w:b/>
        </w:rPr>
      </w:pPr>
    </w:p>
    <w:p w:rsidR="00E65855" w:rsidRPr="0037552D" w:rsidRDefault="0066200E" w:rsidP="00831233">
      <w:pPr>
        <w:pBdr>
          <w:top w:val="single" w:sz="6" w:space="1" w:color="auto"/>
        </w:pBdr>
        <w:tabs>
          <w:tab w:val="left" w:pos="1620"/>
        </w:tabs>
        <w:ind w:left="720"/>
        <w:rPr>
          <w:rFonts w:ascii="Times New Roman" w:hAnsi="Times New Roman"/>
        </w:rPr>
      </w:pPr>
      <w:r>
        <w:rPr>
          <w:rFonts w:ascii="Times New Roman" w:hAnsi="Times New Roman"/>
          <w:b/>
        </w:rPr>
        <w:t>5</w:t>
      </w:r>
      <w:r w:rsidR="0056639A">
        <w:rPr>
          <w:rFonts w:ascii="Times New Roman" w:hAnsi="Times New Roman"/>
          <w:b/>
        </w:rPr>
        <w:t>0</w:t>
      </w:r>
      <w:r>
        <w:rPr>
          <w:rFonts w:ascii="Times New Roman" w:hAnsi="Times New Roman"/>
          <w:b/>
        </w:rPr>
        <w:t>00</w:t>
      </w:r>
      <w:r w:rsidR="00256070" w:rsidRPr="00256070">
        <w:rPr>
          <w:rFonts w:ascii="Times New Roman" w:hAnsi="Times New Roman"/>
          <w:b/>
        </w:rPr>
        <w:t>.2</w:t>
      </w:r>
      <w:r w:rsidR="00256070" w:rsidRPr="00256070">
        <w:rPr>
          <w:rFonts w:ascii="Times New Roman" w:hAnsi="Times New Roman"/>
          <w:b/>
        </w:rPr>
        <w:tab/>
      </w:r>
      <w:r w:rsidR="00082FFC">
        <w:rPr>
          <w:rFonts w:ascii="Times New Roman" w:hAnsi="Times New Roman"/>
          <w:b/>
        </w:rPr>
        <w:t xml:space="preserve">Audits </w:t>
      </w:r>
    </w:p>
    <w:p w:rsidR="00DC653D" w:rsidRDefault="00E5139F" w:rsidP="00855CB0">
      <w:pPr>
        <w:widowControl/>
        <w:ind w:left="720"/>
        <w:jc w:val="both"/>
        <w:rPr>
          <w:rFonts w:ascii="Times New Roman" w:hAnsi="Times New Roman"/>
        </w:rPr>
      </w:pPr>
      <w:r>
        <w:rPr>
          <w:rFonts w:ascii="Times New Roman" w:hAnsi="Times New Roman"/>
        </w:rPr>
        <w:t xml:space="preserve">The annual audit of the University’s Financial Statements is </w:t>
      </w:r>
      <w:r w:rsidR="008C6E00">
        <w:rPr>
          <w:rFonts w:ascii="Times New Roman" w:hAnsi="Times New Roman"/>
        </w:rPr>
        <w:t>performed</w:t>
      </w:r>
      <w:r>
        <w:rPr>
          <w:rFonts w:ascii="Times New Roman" w:hAnsi="Times New Roman"/>
        </w:rPr>
        <w:t xml:space="preserve"> in accordance with generally accepted auditing standards of the AICPA, by an independent public accounting firm.  For Federally funded grants and contracts, the </w:t>
      </w:r>
      <w:r w:rsidR="000C6B23">
        <w:rPr>
          <w:rFonts w:ascii="Times New Roman" w:hAnsi="Times New Roman"/>
        </w:rPr>
        <w:t>public accounting firms preforms the audit as required by Title 2 U.S. Code of Federal Regulations Part 200</w:t>
      </w:r>
      <w:bookmarkStart w:id="0" w:name="_GoBack"/>
      <w:bookmarkEnd w:id="0"/>
      <w:r>
        <w:rPr>
          <w:rFonts w:ascii="Times New Roman" w:hAnsi="Times New Roman"/>
        </w:rPr>
        <w:t>.  Audit reports and management letters are presented to the Audit Committee of the Board of Trustees.</w:t>
      </w:r>
    </w:p>
    <w:p w:rsidR="00896787" w:rsidRDefault="00896787" w:rsidP="00855CB0">
      <w:pPr>
        <w:tabs>
          <w:tab w:val="left" w:pos="1620"/>
        </w:tabs>
        <w:jc w:val="both"/>
        <w:rPr>
          <w:rFonts w:ascii="Times New Roman" w:hAnsi="Times New Roman"/>
        </w:rPr>
      </w:pPr>
    </w:p>
    <w:p w:rsidR="00033183" w:rsidRDefault="00033183" w:rsidP="00855CB0">
      <w:pPr>
        <w:pBdr>
          <w:top w:val="single" w:sz="6" w:space="1" w:color="auto"/>
        </w:pBdr>
        <w:tabs>
          <w:tab w:val="left" w:pos="1620"/>
        </w:tabs>
        <w:ind w:left="720"/>
        <w:jc w:val="both"/>
        <w:rPr>
          <w:rFonts w:ascii="Times New Roman" w:hAnsi="Times New Roman"/>
          <w:b/>
        </w:rPr>
      </w:pPr>
    </w:p>
    <w:p w:rsidR="00395ED5" w:rsidRDefault="0056639A" w:rsidP="00DC653D">
      <w:pPr>
        <w:pBdr>
          <w:top w:val="single" w:sz="6" w:space="1" w:color="auto"/>
        </w:pBdr>
        <w:tabs>
          <w:tab w:val="left" w:pos="1620"/>
        </w:tabs>
        <w:ind w:left="720"/>
        <w:rPr>
          <w:rFonts w:ascii="Times New Roman" w:hAnsi="Times New Roman"/>
          <w:b/>
        </w:rPr>
      </w:pPr>
      <w:r>
        <w:rPr>
          <w:rFonts w:ascii="Times New Roman" w:hAnsi="Times New Roman"/>
          <w:b/>
        </w:rPr>
        <w:t>50</w:t>
      </w:r>
      <w:r w:rsidR="0066200E">
        <w:rPr>
          <w:rFonts w:ascii="Times New Roman" w:hAnsi="Times New Roman"/>
          <w:b/>
        </w:rPr>
        <w:t>00</w:t>
      </w:r>
      <w:r w:rsidR="000D7BEB" w:rsidRPr="000D7BEB">
        <w:rPr>
          <w:rFonts w:ascii="Times New Roman" w:hAnsi="Times New Roman"/>
          <w:b/>
        </w:rPr>
        <w:t>.3</w:t>
      </w:r>
      <w:r w:rsidR="000D7BEB" w:rsidRPr="000D7BEB">
        <w:rPr>
          <w:rFonts w:ascii="Times New Roman" w:hAnsi="Times New Roman"/>
          <w:b/>
        </w:rPr>
        <w:tab/>
      </w:r>
      <w:r w:rsidR="00082FFC">
        <w:rPr>
          <w:rFonts w:ascii="Times New Roman" w:hAnsi="Times New Roman"/>
          <w:b/>
        </w:rPr>
        <w:t>Financial Management Systems</w:t>
      </w:r>
    </w:p>
    <w:p w:rsidR="00DC653D" w:rsidRDefault="00DC653D" w:rsidP="00855CB0">
      <w:pPr>
        <w:tabs>
          <w:tab w:val="left" w:pos="1620"/>
        </w:tabs>
        <w:ind w:left="720"/>
        <w:jc w:val="both"/>
        <w:rPr>
          <w:rFonts w:ascii="Times New Roman" w:hAnsi="Times New Roman"/>
          <w:szCs w:val="24"/>
        </w:rPr>
      </w:pPr>
      <w:r>
        <w:rPr>
          <w:rFonts w:ascii="Times New Roman" w:hAnsi="Times New Roman"/>
          <w:szCs w:val="24"/>
        </w:rPr>
        <w:t xml:space="preserve">The University </w:t>
      </w:r>
      <w:r w:rsidR="004257DF">
        <w:rPr>
          <w:rFonts w:ascii="Times New Roman" w:hAnsi="Times New Roman"/>
          <w:szCs w:val="24"/>
        </w:rPr>
        <w:t>utilizes multiple software programs.  The major components of this system are:</w:t>
      </w:r>
    </w:p>
    <w:p w:rsidR="004257DF" w:rsidRDefault="004257DF" w:rsidP="00855CB0">
      <w:pPr>
        <w:tabs>
          <w:tab w:val="left" w:pos="1620"/>
        </w:tabs>
        <w:ind w:left="720"/>
        <w:jc w:val="both"/>
        <w:rPr>
          <w:rFonts w:ascii="Times New Roman" w:hAnsi="Times New Roman"/>
          <w:szCs w:val="24"/>
        </w:rPr>
      </w:pPr>
    </w:p>
    <w:p w:rsidR="004257DF" w:rsidRDefault="009F4829" w:rsidP="00855CB0">
      <w:pPr>
        <w:tabs>
          <w:tab w:val="left" w:pos="1620"/>
        </w:tabs>
        <w:ind w:left="720"/>
        <w:jc w:val="both"/>
        <w:rPr>
          <w:rFonts w:ascii="Times New Roman" w:hAnsi="Times New Roman"/>
          <w:szCs w:val="24"/>
        </w:rPr>
      </w:pPr>
      <w:r>
        <w:rPr>
          <w:rFonts w:ascii="Times New Roman" w:hAnsi="Times New Roman"/>
          <w:szCs w:val="24"/>
        </w:rPr>
        <w:t>Banner (</w:t>
      </w:r>
      <w:r w:rsidR="009732D8">
        <w:rPr>
          <w:rFonts w:ascii="Times New Roman" w:hAnsi="Times New Roman"/>
          <w:szCs w:val="24"/>
        </w:rPr>
        <w:t>Ellucian</w:t>
      </w:r>
      <w:r>
        <w:rPr>
          <w:rFonts w:ascii="Times New Roman" w:hAnsi="Times New Roman"/>
          <w:szCs w:val="24"/>
        </w:rPr>
        <w:t>)</w:t>
      </w:r>
      <w:r w:rsidR="004257DF">
        <w:rPr>
          <w:rFonts w:ascii="Times New Roman" w:hAnsi="Times New Roman"/>
          <w:szCs w:val="24"/>
        </w:rPr>
        <w:tab/>
        <w:t>- General Ledger</w:t>
      </w:r>
    </w:p>
    <w:p w:rsidR="004257DF" w:rsidRDefault="00E4583F" w:rsidP="00855CB0">
      <w:pPr>
        <w:tabs>
          <w:tab w:val="left" w:pos="1620"/>
        </w:tabs>
        <w:ind w:left="720"/>
        <w:jc w:val="both"/>
        <w:rPr>
          <w:rFonts w:ascii="Times New Roman" w:hAnsi="Times New Roman"/>
          <w:szCs w:val="24"/>
        </w:rPr>
      </w:pPr>
      <w:r>
        <w:rPr>
          <w:rFonts w:ascii="Times New Roman" w:hAnsi="Times New Roman"/>
          <w:szCs w:val="24"/>
        </w:rPr>
        <w:t>Banner (Ellucian)</w:t>
      </w:r>
      <w:r w:rsidR="009732D8">
        <w:rPr>
          <w:rFonts w:ascii="Times New Roman" w:hAnsi="Times New Roman"/>
          <w:szCs w:val="24"/>
        </w:rPr>
        <w:tab/>
      </w:r>
      <w:r w:rsidR="004257DF">
        <w:rPr>
          <w:rFonts w:ascii="Times New Roman" w:hAnsi="Times New Roman"/>
          <w:szCs w:val="24"/>
        </w:rPr>
        <w:t>- Student Accounts Receivable System</w:t>
      </w:r>
    </w:p>
    <w:p w:rsidR="006C4236" w:rsidRDefault="006C4236" w:rsidP="00855CB0">
      <w:pPr>
        <w:tabs>
          <w:tab w:val="left" w:pos="1620"/>
        </w:tabs>
        <w:ind w:left="720"/>
        <w:jc w:val="both"/>
        <w:rPr>
          <w:rFonts w:ascii="Times New Roman" w:hAnsi="Times New Roman"/>
          <w:szCs w:val="24"/>
        </w:rPr>
      </w:pPr>
      <w:r>
        <w:rPr>
          <w:rFonts w:ascii="Times New Roman" w:hAnsi="Times New Roman"/>
          <w:szCs w:val="24"/>
        </w:rPr>
        <w:t>Banner (Ellucian)</w:t>
      </w:r>
      <w:r>
        <w:rPr>
          <w:rFonts w:ascii="Times New Roman" w:hAnsi="Times New Roman"/>
          <w:szCs w:val="24"/>
        </w:rPr>
        <w:tab/>
        <w:t>- Registrar/Transcripts</w:t>
      </w:r>
    </w:p>
    <w:p w:rsidR="00895D7B" w:rsidRDefault="00895D7B" w:rsidP="00855CB0">
      <w:pPr>
        <w:tabs>
          <w:tab w:val="left" w:pos="1620"/>
        </w:tabs>
        <w:ind w:left="720"/>
        <w:jc w:val="both"/>
        <w:rPr>
          <w:rFonts w:ascii="Times New Roman" w:hAnsi="Times New Roman"/>
          <w:szCs w:val="24"/>
        </w:rPr>
      </w:pPr>
      <w:r>
        <w:rPr>
          <w:rFonts w:ascii="Times New Roman" w:hAnsi="Times New Roman"/>
          <w:szCs w:val="24"/>
        </w:rPr>
        <w:t>Banner (Ellucian)</w:t>
      </w:r>
      <w:r>
        <w:rPr>
          <w:rFonts w:ascii="Times New Roman" w:hAnsi="Times New Roman"/>
          <w:szCs w:val="24"/>
        </w:rPr>
        <w:tab/>
        <w:t>- Grant Management</w:t>
      </w:r>
    </w:p>
    <w:p w:rsidR="004257DF" w:rsidRDefault="009732D8" w:rsidP="00855CB0">
      <w:pPr>
        <w:tabs>
          <w:tab w:val="left" w:pos="1620"/>
        </w:tabs>
        <w:ind w:left="720"/>
        <w:jc w:val="both"/>
        <w:rPr>
          <w:rFonts w:ascii="Times New Roman" w:hAnsi="Times New Roman"/>
          <w:szCs w:val="24"/>
        </w:rPr>
      </w:pPr>
      <w:r>
        <w:rPr>
          <w:rFonts w:ascii="Times New Roman" w:hAnsi="Times New Roman"/>
          <w:szCs w:val="24"/>
        </w:rPr>
        <w:t>Banner (Ellucian)</w:t>
      </w:r>
      <w:r w:rsidR="004257DF">
        <w:rPr>
          <w:rFonts w:ascii="Times New Roman" w:hAnsi="Times New Roman"/>
          <w:szCs w:val="24"/>
        </w:rPr>
        <w:tab/>
        <w:t>- Payroll Processing</w:t>
      </w:r>
    </w:p>
    <w:p w:rsidR="00E4583F" w:rsidRDefault="00E4583F" w:rsidP="00855CB0">
      <w:pPr>
        <w:tabs>
          <w:tab w:val="left" w:pos="1620"/>
        </w:tabs>
        <w:ind w:left="720"/>
        <w:jc w:val="both"/>
        <w:rPr>
          <w:rFonts w:ascii="Times New Roman" w:hAnsi="Times New Roman"/>
          <w:szCs w:val="24"/>
        </w:rPr>
      </w:pPr>
      <w:r>
        <w:rPr>
          <w:rFonts w:ascii="Times New Roman" w:hAnsi="Times New Roman"/>
          <w:szCs w:val="24"/>
        </w:rPr>
        <w:t>Banner (Ellucian)</w:t>
      </w:r>
      <w:r>
        <w:rPr>
          <w:rFonts w:ascii="Times New Roman" w:hAnsi="Times New Roman"/>
          <w:szCs w:val="24"/>
        </w:rPr>
        <w:tab/>
        <w:t>- Human Resource Processing</w:t>
      </w:r>
    </w:p>
    <w:p w:rsidR="00E4583F" w:rsidRDefault="00E4583F" w:rsidP="00855CB0">
      <w:pPr>
        <w:tabs>
          <w:tab w:val="left" w:pos="1620"/>
        </w:tabs>
        <w:ind w:left="720"/>
        <w:jc w:val="both"/>
        <w:rPr>
          <w:rFonts w:ascii="Times New Roman" w:hAnsi="Times New Roman"/>
          <w:szCs w:val="24"/>
        </w:rPr>
      </w:pPr>
      <w:r>
        <w:rPr>
          <w:rFonts w:ascii="Times New Roman" w:hAnsi="Times New Roman"/>
          <w:szCs w:val="24"/>
        </w:rPr>
        <w:t>Power</w:t>
      </w:r>
      <w:r w:rsidR="008C6E00">
        <w:rPr>
          <w:rFonts w:ascii="Times New Roman" w:hAnsi="Times New Roman"/>
          <w:szCs w:val="24"/>
        </w:rPr>
        <w:t>FAIDS</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t>- Financial Aid Processing</w:t>
      </w:r>
    </w:p>
    <w:p w:rsidR="004257DF" w:rsidRDefault="004257DF" w:rsidP="00855CB0">
      <w:pPr>
        <w:tabs>
          <w:tab w:val="left" w:pos="1620"/>
        </w:tabs>
        <w:ind w:left="720"/>
        <w:jc w:val="both"/>
        <w:rPr>
          <w:rFonts w:ascii="Times New Roman" w:hAnsi="Times New Roman"/>
          <w:szCs w:val="24"/>
        </w:rPr>
      </w:pPr>
      <w:r>
        <w:rPr>
          <w:rFonts w:ascii="Times New Roman" w:hAnsi="Times New Roman"/>
          <w:szCs w:val="24"/>
        </w:rPr>
        <w:t>Raisers Edge</w:t>
      </w:r>
      <w:r>
        <w:rPr>
          <w:rFonts w:ascii="Times New Roman" w:hAnsi="Times New Roman"/>
          <w:szCs w:val="24"/>
        </w:rPr>
        <w:tab/>
      </w:r>
      <w:r w:rsidR="009732D8">
        <w:rPr>
          <w:rFonts w:ascii="Times New Roman" w:hAnsi="Times New Roman"/>
          <w:szCs w:val="24"/>
        </w:rPr>
        <w:tab/>
      </w:r>
      <w:r>
        <w:rPr>
          <w:rFonts w:ascii="Times New Roman" w:hAnsi="Times New Roman"/>
          <w:szCs w:val="24"/>
        </w:rPr>
        <w:t xml:space="preserve">- Fundraising System </w:t>
      </w:r>
      <w:r>
        <w:rPr>
          <w:rFonts w:ascii="Times New Roman" w:hAnsi="Times New Roman"/>
          <w:szCs w:val="24"/>
        </w:rPr>
        <w:tab/>
      </w:r>
    </w:p>
    <w:p w:rsidR="004257DF" w:rsidRDefault="004257DF" w:rsidP="00855CB0">
      <w:pPr>
        <w:tabs>
          <w:tab w:val="left" w:pos="1620"/>
        </w:tabs>
        <w:ind w:left="720"/>
        <w:jc w:val="both"/>
        <w:rPr>
          <w:rFonts w:ascii="Times New Roman" w:hAnsi="Times New Roman"/>
          <w:szCs w:val="24"/>
        </w:rPr>
      </w:pPr>
    </w:p>
    <w:p w:rsidR="00896787" w:rsidRPr="009211E3" w:rsidRDefault="00896787" w:rsidP="00855CB0">
      <w:pPr>
        <w:widowControl/>
        <w:ind w:left="720"/>
        <w:jc w:val="both"/>
        <w:rPr>
          <w:rFonts w:ascii="Times New Roman" w:hAnsi="Times New Roman"/>
        </w:rPr>
      </w:pPr>
    </w:p>
    <w:p w:rsidR="00063843" w:rsidRDefault="00063843" w:rsidP="00855CB0">
      <w:pPr>
        <w:pBdr>
          <w:top w:val="single" w:sz="6" w:space="1" w:color="auto"/>
        </w:pBdr>
        <w:tabs>
          <w:tab w:val="left" w:pos="1620"/>
        </w:tabs>
        <w:ind w:left="720"/>
        <w:jc w:val="both"/>
        <w:outlineLvl w:val="0"/>
        <w:rPr>
          <w:rFonts w:ascii="Times New Roman" w:hAnsi="Times New Roman"/>
          <w:b/>
        </w:rPr>
      </w:pPr>
    </w:p>
    <w:p w:rsidR="00AE61E1" w:rsidRPr="000D7BEB" w:rsidRDefault="0056639A" w:rsidP="00855CB0">
      <w:pPr>
        <w:pBdr>
          <w:top w:val="single" w:sz="6" w:space="1" w:color="auto"/>
        </w:pBdr>
        <w:tabs>
          <w:tab w:val="left" w:pos="1620"/>
        </w:tabs>
        <w:ind w:left="720"/>
        <w:jc w:val="both"/>
        <w:outlineLvl w:val="0"/>
        <w:rPr>
          <w:rFonts w:ascii="Times New Roman" w:hAnsi="Times New Roman"/>
        </w:rPr>
      </w:pPr>
      <w:r>
        <w:rPr>
          <w:rFonts w:ascii="Times New Roman" w:hAnsi="Times New Roman"/>
          <w:b/>
        </w:rPr>
        <w:t>50</w:t>
      </w:r>
      <w:r w:rsidR="0066200E">
        <w:rPr>
          <w:rFonts w:ascii="Times New Roman" w:hAnsi="Times New Roman"/>
          <w:b/>
        </w:rPr>
        <w:t>00</w:t>
      </w:r>
      <w:r w:rsidR="00AE61E1">
        <w:rPr>
          <w:rFonts w:ascii="Times New Roman" w:hAnsi="Times New Roman"/>
          <w:b/>
        </w:rPr>
        <w:t>.4</w:t>
      </w:r>
      <w:r w:rsidR="00AE61E1">
        <w:rPr>
          <w:rFonts w:ascii="Times New Roman" w:hAnsi="Times New Roman"/>
          <w:b/>
        </w:rPr>
        <w:tab/>
      </w:r>
      <w:r w:rsidR="00082FFC">
        <w:rPr>
          <w:rFonts w:ascii="Times New Roman" w:hAnsi="Times New Roman"/>
          <w:b/>
        </w:rPr>
        <w:t>Fund Accounting</w:t>
      </w:r>
    </w:p>
    <w:p w:rsidR="00916727" w:rsidRDefault="006D78A5" w:rsidP="00916727">
      <w:pPr>
        <w:widowControl/>
        <w:ind w:left="720"/>
        <w:jc w:val="both"/>
        <w:rPr>
          <w:rFonts w:ascii="Times New Roman" w:hAnsi="Times New Roman"/>
        </w:rPr>
      </w:pPr>
      <w:r w:rsidRPr="006D78A5">
        <w:rPr>
          <w:rFonts w:ascii="Times New Roman" w:hAnsi="Times New Roman"/>
        </w:rPr>
        <w:t>Fund Accounting is the manner of organizing and managing accounting transactions by which resources for various purposes are classified for financial accounting and reporting purposes in accordance with activities or objectives as specified by donors, with regulations, restrictions, or limitations imposed by sources outside the University, or with directions issued by the University Trustees.</w:t>
      </w:r>
      <w:r>
        <w:rPr>
          <w:rFonts w:ascii="Times New Roman" w:hAnsi="Times New Roman"/>
        </w:rPr>
        <w:t xml:space="preserve">  </w:t>
      </w:r>
      <w:r w:rsidRPr="006D78A5">
        <w:rPr>
          <w:rFonts w:ascii="Times New Roman" w:hAnsi="Times New Roman"/>
        </w:rPr>
        <w:t>A fund is an accounting entity with a self-balancing set of accounts consisting of assets, liabilities, and a fund balance.</w:t>
      </w:r>
      <w:r>
        <w:rPr>
          <w:rFonts w:ascii="Times New Roman" w:hAnsi="Times New Roman"/>
        </w:rPr>
        <w:t xml:space="preserve">  </w:t>
      </w:r>
      <w:r w:rsidRPr="006D78A5">
        <w:rPr>
          <w:rFonts w:ascii="Times New Roman" w:hAnsi="Times New Roman"/>
        </w:rPr>
        <w:t>Separate accounts are maintained for each fund to ensure observance of limitations and restrictions placed on the use of the resources.</w:t>
      </w:r>
      <w:r>
        <w:rPr>
          <w:rFonts w:ascii="Times New Roman" w:hAnsi="Times New Roman"/>
        </w:rPr>
        <w:t xml:space="preserve">  </w:t>
      </w:r>
      <w:r w:rsidRPr="006D78A5">
        <w:rPr>
          <w:rFonts w:ascii="Times New Roman" w:hAnsi="Times New Roman"/>
        </w:rPr>
        <w:t xml:space="preserve">All funds of the University are classified into major fund groups. </w:t>
      </w:r>
      <w:r>
        <w:rPr>
          <w:rFonts w:ascii="Times New Roman" w:hAnsi="Times New Roman"/>
        </w:rPr>
        <w:t xml:space="preserve"> </w:t>
      </w:r>
      <w:r w:rsidRPr="006D78A5">
        <w:rPr>
          <w:rFonts w:ascii="Times New Roman" w:hAnsi="Times New Roman"/>
        </w:rPr>
        <w:t xml:space="preserve">The major fund groups of the University are its </w:t>
      </w:r>
      <w:r>
        <w:rPr>
          <w:rFonts w:ascii="Times New Roman" w:hAnsi="Times New Roman"/>
        </w:rPr>
        <w:t>Unrestricted</w:t>
      </w:r>
      <w:r w:rsidRPr="006D78A5">
        <w:rPr>
          <w:rFonts w:ascii="Times New Roman" w:hAnsi="Times New Roman"/>
        </w:rPr>
        <w:t xml:space="preserve"> Funds, </w:t>
      </w:r>
      <w:r>
        <w:rPr>
          <w:rFonts w:ascii="Times New Roman" w:hAnsi="Times New Roman"/>
        </w:rPr>
        <w:t xml:space="preserve">Temporarily Restricted Funds, and Permanently Restricted </w:t>
      </w:r>
      <w:r w:rsidRPr="006D78A5">
        <w:rPr>
          <w:rFonts w:ascii="Times New Roman" w:hAnsi="Times New Roman"/>
        </w:rPr>
        <w:t xml:space="preserve">Funds. </w:t>
      </w:r>
      <w:r>
        <w:rPr>
          <w:rFonts w:ascii="Times New Roman" w:hAnsi="Times New Roman"/>
        </w:rPr>
        <w:t xml:space="preserve"> </w:t>
      </w:r>
    </w:p>
    <w:p w:rsidR="00916727" w:rsidRDefault="00916727" w:rsidP="00916727">
      <w:pPr>
        <w:widowControl/>
        <w:ind w:left="720"/>
        <w:jc w:val="both"/>
        <w:rPr>
          <w:rFonts w:ascii="Times New Roman" w:hAnsi="Times New Roman"/>
        </w:rPr>
      </w:pPr>
    </w:p>
    <w:p w:rsidR="00063843" w:rsidRDefault="00063843" w:rsidP="00916727">
      <w:pPr>
        <w:widowControl/>
        <w:ind w:left="720"/>
        <w:jc w:val="both"/>
        <w:rPr>
          <w:rFonts w:ascii="Times New Roman" w:hAnsi="Times New Roman"/>
          <w:b/>
        </w:rPr>
      </w:pPr>
    </w:p>
    <w:p w:rsidR="00E45D5D" w:rsidRDefault="00E45D5D" w:rsidP="002C249A">
      <w:pPr>
        <w:tabs>
          <w:tab w:val="left" w:pos="1620"/>
        </w:tabs>
        <w:ind w:left="720"/>
        <w:rPr>
          <w:rFonts w:ascii="Times New Roman" w:hAnsi="Times New Roman"/>
        </w:rPr>
      </w:pPr>
    </w:p>
    <w:p w:rsidR="00E45D5D" w:rsidRDefault="00E45D5D" w:rsidP="00033183">
      <w:pPr>
        <w:pBdr>
          <w:top w:val="single" w:sz="6" w:space="1" w:color="auto"/>
        </w:pBdr>
        <w:tabs>
          <w:tab w:val="left" w:pos="1620"/>
        </w:tabs>
        <w:rPr>
          <w:rFonts w:ascii="Times New Roman" w:hAnsi="Times New Roman"/>
        </w:rPr>
      </w:pPr>
    </w:p>
    <w:p w:rsidR="001B650C" w:rsidRPr="00256070" w:rsidRDefault="001B650C" w:rsidP="00256070">
      <w:pPr>
        <w:tabs>
          <w:tab w:val="left" w:pos="1620"/>
        </w:tabs>
        <w:ind w:left="360"/>
        <w:rPr>
          <w:rFonts w:ascii="Times New Roman" w:hAnsi="Times New Roman"/>
        </w:rPr>
      </w:pPr>
    </w:p>
    <w:sectPr w:rsidR="001B650C" w:rsidRPr="00256070" w:rsidSect="00FF0C93">
      <w:headerReference w:type="default" r:id="rId8"/>
      <w:footerReference w:type="default" r:id="rId9"/>
      <w:headerReference w:type="first" r:id="rId10"/>
      <w:footerReference w:type="first" r:id="rId11"/>
      <w:endnotePr>
        <w:numFmt w:val="decimal"/>
      </w:endnotePr>
      <w:type w:val="continuous"/>
      <w:pgSz w:w="12240" w:h="15840"/>
      <w:pgMar w:top="1440" w:right="1440" w:bottom="1152" w:left="1440" w:header="1440" w:footer="115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A5" w:rsidRDefault="006D78A5">
      <w:r>
        <w:separator/>
      </w:r>
    </w:p>
  </w:endnote>
  <w:endnote w:type="continuationSeparator" w:id="0">
    <w:p w:rsidR="006D78A5" w:rsidRDefault="006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A5" w:rsidRDefault="006D78A5" w:rsidP="0013345D">
    <w:pPr>
      <w:jc w:val="center"/>
      <w:rPr>
        <w:rStyle w:val="Emphasis"/>
        <w:rFonts w:ascii="Times New Roman" w:hAnsi="Times New Roman"/>
        <w:i w:val="0"/>
        <w:iCs w:val="0"/>
        <w:sz w:val="20"/>
      </w:rPr>
    </w:pPr>
  </w:p>
  <w:p w:rsidR="006D78A5" w:rsidRDefault="00FB5D43" w:rsidP="00DE5A50">
    <w:pPr>
      <w:jc w:val="right"/>
      <w:rPr>
        <w:rStyle w:val="Emphasis"/>
        <w:rFonts w:ascii="Times New Roman" w:hAnsi="Times New Roman"/>
        <w:i w:val="0"/>
        <w:iCs w:val="0"/>
        <w:sz w:val="20"/>
      </w:rPr>
    </w:pPr>
    <w:r>
      <w:rPr>
        <w:rFonts w:ascii="Times New Roman" w:hAnsi="Times New Roman"/>
        <w:noProof/>
        <w:snapToGrid/>
        <w:sz w:val="20"/>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122555</wp:posOffset>
              </wp:positionV>
              <wp:extent cx="2373630" cy="250825"/>
              <wp:effectExtent l="0" t="0" r="381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8A5" w:rsidRDefault="006D78A5">
                          <w:smartTag w:uri="urn:schemas-microsoft-com:office:smarttags" w:element="place">
                            <w:smartTag w:uri="urn:schemas-microsoft-com:office:smarttags" w:element="PlaceType">
                              <w:r>
                                <w:rPr>
                                  <w:rFonts w:ascii="Times New Roman" w:hAnsi="Times New Roman"/>
                                  <w:sz w:val="20"/>
                                </w:rPr>
                                <w:t>University</w:t>
                              </w:r>
                            </w:smartTag>
                            <w:r>
                              <w:rPr>
                                <w:rFonts w:ascii="Times New Roman" w:hAnsi="Times New Roman"/>
                                <w:sz w:val="20"/>
                              </w:rPr>
                              <w:t xml:space="preserve"> of </w:t>
                            </w:r>
                            <w:smartTag w:uri="urn:schemas-microsoft-com:office:smarttags" w:element="PlaceName">
                              <w:r>
                                <w:rPr>
                                  <w:rFonts w:ascii="Times New Roman" w:hAnsi="Times New Roman"/>
                                  <w:sz w:val="20"/>
                                </w:rPr>
                                <w:t>New Haven</w:t>
                              </w:r>
                            </w:smartTag>
                          </w:smartTag>
                          <w:r>
                            <w:rPr>
                              <w:rFonts w:ascii="Times New Roman" w:hAnsi="Times New Roman"/>
                              <w:sz w:val="20"/>
                            </w:rPr>
                            <w:t xml:space="preserve"> Policy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left:0;text-align:left;margin-left:-6.75pt;margin-top:9.65pt;width:186.9pt;height:19.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9AgwIAABA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" stroked="f">
              <v:textbox>
                <w:txbxContent>
                  <w:p w:rsidR="006D78A5" w:rsidRDefault="006D78A5">
                    <w:smartTag w:uri="urn:schemas-microsoft-com:office:smarttags" w:element="place">
                      <w:smartTag w:uri="urn:schemas-microsoft-com:office:smarttags" w:element="PlaceType">
                        <w:r>
                          <w:rPr>
                            <w:rFonts w:ascii="Times New Roman" w:hAnsi="Times New Roman"/>
                            <w:sz w:val="20"/>
                          </w:rPr>
                          <w:t>University</w:t>
                        </w:r>
                      </w:smartTag>
                      <w:r>
                        <w:rPr>
                          <w:rFonts w:ascii="Times New Roman" w:hAnsi="Times New Roman"/>
                          <w:sz w:val="20"/>
                        </w:rPr>
                        <w:t xml:space="preserve"> of </w:t>
                      </w:r>
                      <w:smartTag w:uri="urn:schemas-microsoft-com:office:smarttags" w:element="PlaceName">
                        <w:r>
                          <w:rPr>
                            <w:rFonts w:ascii="Times New Roman" w:hAnsi="Times New Roman"/>
                            <w:sz w:val="20"/>
                          </w:rPr>
                          <w:t>New Haven</w:t>
                        </w:r>
                      </w:smartTag>
                    </w:smartTag>
                    <w:r>
                      <w:rPr>
                        <w:rFonts w:ascii="Times New Roman" w:hAnsi="Times New Roman"/>
                        <w:sz w:val="20"/>
                      </w:rPr>
                      <w:t xml:space="preserve"> Policy</w:t>
                    </w:r>
                  </w:p>
                </w:txbxContent>
              </v:textbox>
            </v:shape>
          </w:pict>
        </mc:Fallback>
      </mc:AlternateContent>
    </w:r>
    <w:r>
      <w:rPr>
        <w:rFonts w:ascii="Times New Roman" w:hAnsi="Times New Roman"/>
        <w:noProof/>
        <w:snapToGrid/>
        <w:sz w:val="20"/>
      </w:rPr>
      <mc:AlternateContent>
        <mc:Choice Requires="wps">
          <w:drawing>
            <wp:anchor distT="0" distB="0" distL="114300" distR="114300" simplePos="0" relativeHeight="251656192" behindDoc="0" locked="0" layoutInCell="1" allowOverlap="1">
              <wp:simplePos x="0" y="0"/>
              <wp:positionH relativeFrom="column">
                <wp:posOffset>3175</wp:posOffset>
              </wp:positionH>
              <wp:positionV relativeFrom="paragraph">
                <wp:posOffset>114935</wp:posOffset>
              </wp:positionV>
              <wp:extent cx="5943600" cy="0"/>
              <wp:effectExtent l="12700" t="10160" r="6350" b="889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C0FC0" id="_x0000_t32" coordsize="21600,21600" o:spt="32" o:oned="t" path="m,l21600,21600e" filled="f">
              <v:path arrowok="t" fillok="f" o:connecttype="none"/>
              <o:lock v:ext="edit" shapetype="t"/>
            </v:shapetype>
            <v:shape id="AutoShape 20" o:spid="_x0000_s1026" type="#_x0000_t32" style="position:absolute;margin-left:.25pt;margin-top:9.05pt;width:46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At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"/>
          </w:pict>
        </mc:Fallback>
      </mc:AlternateContent>
    </w:r>
  </w:p>
  <w:p w:rsidR="006D78A5" w:rsidRPr="0013345D" w:rsidRDefault="006D78A5" w:rsidP="00DE5A50">
    <w:pPr>
      <w:jc w:val="right"/>
      <w:rPr>
        <w:rFonts w:ascii="Times New Roman" w:hAnsi="Times New Roman"/>
        <w:sz w:val="20"/>
      </w:rPr>
    </w:pPr>
    <w:r>
      <w:rPr>
        <w:rFonts w:ascii="Times New Roman" w:hAnsi="Times New Roman"/>
        <w:sz w:val="20"/>
      </w:rPr>
      <w:tab/>
    </w:r>
    <w:r>
      <w:rPr>
        <w:rFonts w:ascii="Times New Roman" w:hAnsi="Times New Roman"/>
        <w:sz w:val="20"/>
      </w:rPr>
      <w:tab/>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13345D">
      <w:rPr>
        <w:rFonts w:ascii="Times New Roman" w:hAnsi="Times New Roman"/>
        <w:sz w:val="20"/>
      </w:rPr>
      <w:t xml:space="preserve">Page </w:t>
    </w:r>
    <w:r w:rsidR="00E2389A" w:rsidRPr="0013345D">
      <w:rPr>
        <w:rFonts w:ascii="Times New Roman" w:hAnsi="Times New Roman"/>
        <w:sz w:val="20"/>
      </w:rPr>
      <w:fldChar w:fldCharType="begin"/>
    </w:r>
    <w:r w:rsidRPr="0013345D">
      <w:rPr>
        <w:rFonts w:ascii="Times New Roman" w:hAnsi="Times New Roman"/>
        <w:sz w:val="20"/>
      </w:rPr>
      <w:instrText xml:space="preserve"> PAGE </w:instrText>
    </w:r>
    <w:r w:rsidR="00E2389A" w:rsidRPr="0013345D">
      <w:rPr>
        <w:rFonts w:ascii="Times New Roman" w:hAnsi="Times New Roman"/>
        <w:sz w:val="20"/>
      </w:rPr>
      <w:fldChar w:fldCharType="separate"/>
    </w:r>
    <w:r w:rsidR="000C6B23">
      <w:rPr>
        <w:rFonts w:ascii="Times New Roman" w:hAnsi="Times New Roman"/>
        <w:noProof/>
        <w:sz w:val="20"/>
      </w:rPr>
      <w:t>3</w:t>
    </w:r>
    <w:r w:rsidR="00E2389A" w:rsidRPr="0013345D">
      <w:rPr>
        <w:rFonts w:ascii="Times New Roman" w:hAnsi="Times New Roman"/>
        <w:sz w:val="20"/>
      </w:rPr>
      <w:fldChar w:fldCharType="end"/>
    </w:r>
    <w:r w:rsidRPr="0013345D">
      <w:rPr>
        <w:rFonts w:ascii="Times New Roman" w:hAnsi="Times New Roman"/>
        <w:sz w:val="20"/>
      </w:rPr>
      <w:t xml:space="preserve"> of </w:t>
    </w:r>
    <w:r w:rsidR="00E2389A" w:rsidRPr="0013345D">
      <w:rPr>
        <w:rFonts w:ascii="Times New Roman" w:hAnsi="Times New Roman"/>
        <w:sz w:val="20"/>
      </w:rPr>
      <w:fldChar w:fldCharType="begin"/>
    </w:r>
    <w:r w:rsidRPr="0013345D">
      <w:rPr>
        <w:rFonts w:ascii="Times New Roman" w:hAnsi="Times New Roman"/>
        <w:sz w:val="20"/>
      </w:rPr>
      <w:instrText xml:space="preserve"> NUMPAGES  </w:instrText>
    </w:r>
    <w:r w:rsidR="00E2389A" w:rsidRPr="0013345D">
      <w:rPr>
        <w:rFonts w:ascii="Times New Roman" w:hAnsi="Times New Roman"/>
        <w:sz w:val="20"/>
      </w:rPr>
      <w:fldChar w:fldCharType="separate"/>
    </w:r>
    <w:r w:rsidR="000C6B23">
      <w:rPr>
        <w:rFonts w:ascii="Times New Roman" w:hAnsi="Times New Roman"/>
        <w:noProof/>
        <w:sz w:val="20"/>
      </w:rPr>
      <w:t>3</w:t>
    </w:r>
    <w:r w:rsidR="00E2389A" w:rsidRPr="0013345D">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A5" w:rsidRDefault="00FB5D43" w:rsidP="00D90668">
    <w:pPr>
      <w:jc w:val="right"/>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98425</wp:posOffset>
              </wp:positionV>
              <wp:extent cx="5943600" cy="0"/>
              <wp:effectExtent l="10795" t="12700" r="8255" b="63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3BB5C" id="_x0000_t32" coordsize="21600,21600" o:spt="32" o:oned="t" path="m,l21600,21600e" filled="f">
              <v:path arrowok="t" fillok="f" o:connecttype="none"/>
              <o:lock v:ext="edit" shapetype="t"/>
            </v:shapetype>
            <v:shape id="AutoShape 30" o:spid="_x0000_s1026" type="#_x0000_t32" style="position:absolute;margin-left:.1pt;margin-top:7.75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"/>
          </w:pict>
        </mc:Fallback>
      </mc:AlternateContent>
    </w:r>
  </w:p>
  <w:p w:rsidR="006D78A5" w:rsidRPr="0013345D" w:rsidRDefault="006D78A5" w:rsidP="00D90668">
    <w:pPr>
      <w:jc w:val="right"/>
      <w:rPr>
        <w:rFonts w:ascii="Times New Roman" w:hAnsi="Times New Roman"/>
        <w:sz w:val="20"/>
      </w:rPr>
    </w:pPr>
    <w:r w:rsidRPr="0013345D">
      <w:rPr>
        <w:rFonts w:ascii="Times New Roman" w:hAnsi="Times New Roman"/>
        <w:sz w:val="20"/>
      </w:rPr>
      <w:t xml:space="preserve">Page </w:t>
    </w:r>
    <w:r w:rsidR="00E2389A" w:rsidRPr="0013345D">
      <w:rPr>
        <w:rFonts w:ascii="Times New Roman" w:hAnsi="Times New Roman"/>
        <w:sz w:val="20"/>
      </w:rPr>
      <w:fldChar w:fldCharType="begin"/>
    </w:r>
    <w:r w:rsidRPr="0013345D">
      <w:rPr>
        <w:rFonts w:ascii="Times New Roman" w:hAnsi="Times New Roman"/>
        <w:sz w:val="20"/>
      </w:rPr>
      <w:instrText xml:space="preserve"> PAGE </w:instrText>
    </w:r>
    <w:r w:rsidR="00E2389A" w:rsidRPr="0013345D">
      <w:rPr>
        <w:rFonts w:ascii="Times New Roman" w:hAnsi="Times New Roman"/>
        <w:sz w:val="20"/>
      </w:rPr>
      <w:fldChar w:fldCharType="separate"/>
    </w:r>
    <w:r w:rsidR="000C6B23">
      <w:rPr>
        <w:rFonts w:ascii="Times New Roman" w:hAnsi="Times New Roman"/>
        <w:noProof/>
        <w:sz w:val="20"/>
      </w:rPr>
      <w:t>1</w:t>
    </w:r>
    <w:r w:rsidR="00E2389A" w:rsidRPr="0013345D">
      <w:rPr>
        <w:rFonts w:ascii="Times New Roman" w:hAnsi="Times New Roman"/>
        <w:sz w:val="20"/>
      </w:rPr>
      <w:fldChar w:fldCharType="end"/>
    </w:r>
    <w:r w:rsidRPr="0013345D">
      <w:rPr>
        <w:rFonts w:ascii="Times New Roman" w:hAnsi="Times New Roman"/>
        <w:sz w:val="20"/>
      </w:rPr>
      <w:t xml:space="preserve"> of </w:t>
    </w:r>
    <w:r w:rsidR="00E2389A" w:rsidRPr="0013345D">
      <w:rPr>
        <w:rFonts w:ascii="Times New Roman" w:hAnsi="Times New Roman"/>
        <w:sz w:val="20"/>
      </w:rPr>
      <w:fldChar w:fldCharType="begin"/>
    </w:r>
    <w:r w:rsidRPr="0013345D">
      <w:rPr>
        <w:rFonts w:ascii="Times New Roman" w:hAnsi="Times New Roman"/>
        <w:sz w:val="20"/>
      </w:rPr>
      <w:instrText xml:space="preserve"> NUMPAGES  </w:instrText>
    </w:r>
    <w:r w:rsidR="00E2389A" w:rsidRPr="0013345D">
      <w:rPr>
        <w:rFonts w:ascii="Times New Roman" w:hAnsi="Times New Roman"/>
        <w:sz w:val="20"/>
      </w:rPr>
      <w:fldChar w:fldCharType="separate"/>
    </w:r>
    <w:r w:rsidR="000C6B23">
      <w:rPr>
        <w:rFonts w:ascii="Times New Roman" w:hAnsi="Times New Roman"/>
        <w:noProof/>
        <w:sz w:val="20"/>
      </w:rPr>
      <w:t>3</w:t>
    </w:r>
    <w:r w:rsidR="00E2389A" w:rsidRPr="0013345D">
      <w:rPr>
        <w:rFonts w:ascii="Times New Roman" w:hAnsi="Times New Roman"/>
        <w:sz w:val="20"/>
      </w:rPr>
      <w:fldChar w:fldCharType="end"/>
    </w:r>
  </w:p>
  <w:p w:rsidR="006D78A5" w:rsidRDefault="006D7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A5" w:rsidRDefault="006D78A5">
      <w:r>
        <w:separator/>
      </w:r>
    </w:p>
  </w:footnote>
  <w:footnote w:type="continuationSeparator" w:id="0">
    <w:p w:rsidR="006D78A5" w:rsidRDefault="006D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A5" w:rsidRDefault="006D78A5">
    <w:pPr>
      <w:pStyle w:val="Header"/>
    </w:pPr>
  </w:p>
  <w:p w:rsidR="006D78A5" w:rsidRDefault="006D78A5">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A5" w:rsidRDefault="006D78A5">
    <w:pPr>
      <w:pStyle w:val="Header"/>
    </w:pPr>
    <w:r>
      <w:rPr>
        <w:noProof/>
        <w:snapToGrid/>
      </w:rPr>
      <w:drawing>
        <wp:inline distT="0" distB="0" distL="0" distR="0">
          <wp:extent cx="5943600" cy="847725"/>
          <wp:effectExtent l="19050" t="0" r="0" b="0"/>
          <wp:docPr id="2" name="Picture 2" descr="policies_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ies_procedures"/>
                  <pic:cNvPicPr>
                    <a:picLocks noChangeAspect="1" noChangeArrowheads="1"/>
                  </pic:cNvPicPr>
                </pic:nvPicPr>
                <pic:blipFill>
                  <a:blip r:embed="rId1"/>
                  <a:srcRect/>
                  <a:stretch>
                    <a:fillRect/>
                  </a:stretch>
                </pic:blipFill>
                <pic:spPr bwMode="auto">
                  <a:xfrm>
                    <a:off x="0" y="0"/>
                    <a:ext cx="5943600" cy="847725"/>
                  </a:xfrm>
                  <a:prstGeom prst="rect">
                    <a:avLst/>
                  </a:prstGeom>
                  <a:noFill/>
                  <a:ln w="9525">
                    <a:noFill/>
                    <a:miter lim="800000"/>
                    <a:headEnd/>
                    <a:tailEnd/>
                  </a:ln>
                </pic:spPr>
              </pic:pic>
            </a:graphicData>
          </a:graphic>
        </wp:inline>
      </w:drawing>
    </w:r>
  </w:p>
  <w:p w:rsidR="006D78A5" w:rsidRDefault="006D7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8D4"/>
    <w:multiLevelType w:val="hybridMultilevel"/>
    <w:tmpl w:val="648AA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F242A4"/>
    <w:multiLevelType w:val="hybridMultilevel"/>
    <w:tmpl w:val="089E0120"/>
    <w:lvl w:ilvl="0" w:tplc="7D06AAFC">
      <w:start w:val="1"/>
      <w:numFmt w:val="decimal"/>
      <w:lvlText w:val="6015.%1"/>
      <w:lvlJc w:val="left"/>
      <w:pPr>
        <w:tabs>
          <w:tab w:val="num" w:pos="720"/>
        </w:tabs>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607614"/>
    <w:multiLevelType w:val="hybridMultilevel"/>
    <w:tmpl w:val="58B0CC1E"/>
    <w:lvl w:ilvl="0" w:tplc="5100BFF2">
      <w:start w:val="1"/>
      <w:numFmt w:val="decimal"/>
      <w:lvlText w:val="5300.%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F31B1"/>
    <w:multiLevelType w:val="multilevel"/>
    <w:tmpl w:val="A5E269E6"/>
    <w:lvl w:ilvl="0">
      <w:start w:val="1"/>
      <w:numFmt w:val="decimal"/>
      <w:lvlText w:val="5300.%1"/>
      <w:lvlJc w:val="left"/>
      <w:pPr>
        <w:ind w:left="72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D86CE3"/>
    <w:multiLevelType w:val="hybridMultilevel"/>
    <w:tmpl w:val="7152F402"/>
    <w:lvl w:ilvl="0" w:tplc="F4087BF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1440CF"/>
    <w:multiLevelType w:val="hybridMultilevel"/>
    <w:tmpl w:val="068ECD42"/>
    <w:lvl w:ilvl="0" w:tplc="7D06AAFC">
      <w:start w:val="1"/>
      <w:numFmt w:val="decimal"/>
      <w:lvlText w:val="6015.%1"/>
      <w:lvlJc w:val="left"/>
      <w:pPr>
        <w:tabs>
          <w:tab w:val="num" w:pos="720"/>
        </w:tabs>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647879"/>
    <w:multiLevelType w:val="multilevel"/>
    <w:tmpl w:val="0F465AE2"/>
    <w:lvl w:ilvl="0">
      <w:start w:val="5300"/>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A7C4835"/>
    <w:multiLevelType w:val="hybridMultilevel"/>
    <w:tmpl w:val="4B24314C"/>
    <w:lvl w:ilvl="0" w:tplc="BE265DB4">
      <w:start w:val="1"/>
      <w:numFmt w:val="decimal"/>
      <w:lvlText w:val="5000.%1"/>
      <w:lvlJc w:val="left"/>
      <w:pPr>
        <w:tabs>
          <w:tab w:val="num" w:pos="720"/>
        </w:tabs>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5B0509"/>
    <w:multiLevelType w:val="hybridMultilevel"/>
    <w:tmpl w:val="F0F0BDFE"/>
    <w:lvl w:ilvl="0" w:tplc="7D06AAFC">
      <w:start w:val="1"/>
      <w:numFmt w:val="decimal"/>
      <w:lvlText w:val="6015.%1"/>
      <w:lvlJc w:val="left"/>
      <w:pPr>
        <w:tabs>
          <w:tab w:val="num" w:pos="0"/>
        </w:tabs>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A6F9E"/>
    <w:multiLevelType w:val="multilevel"/>
    <w:tmpl w:val="A84628D0"/>
    <w:lvl w:ilvl="0">
      <w:start w:val="6015"/>
      <w:numFmt w:val="decimal"/>
      <w:lvlText w:val="%1"/>
      <w:lvlJc w:val="left"/>
      <w:pPr>
        <w:tabs>
          <w:tab w:val="num" w:pos="1260"/>
        </w:tabs>
        <w:ind w:left="1260" w:hanging="1260"/>
      </w:pPr>
      <w:rPr>
        <w:rFonts w:hint="default"/>
      </w:rPr>
    </w:lvl>
    <w:lvl w:ilvl="1">
      <w:start w:val="5"/>
      <w:numFmt w:val="decimal"/>
      <w:lvlText w:val="%1.%2"/>
      <w:lvlJc w:val="left"/>
      <w:pPr>
        <w:tabs>
          <w:tab w:val="num" w:pos="2070"/>
        </w:tabs>
        <w:ind w:left="2070" w:hanging="1260"/>
      </w:pPr>
      <w:rPr>
        <w:rFonts w:hint="default"/>
      </w:rPr>
    </w:lvl>
    <w:lvl w:ilvl="2">
      <w:start w:val="2"/>
      <w:numFmt w:val="decimal"/>
      <w:lvlText w:val="%1.%2.%3"/>
      <w:lvlJc w:val="left"/>
      <w:pPr>
        <w:tabs>
          <w:tab w:val="num" w:pos="2880"/>
        </w:tabs>
        <w:ind w:left="2880" w:hanging="1260"/>
      </w:pPr>
      <w:rPr>
        <w:rFonts w:hint="default"/>
      </w:rPr>
    </w:lvl>
    <w:lvl w:ilvl="3">
      <w:start w:val="1"/>
      <w:numFmt w:val="decimal"/>
      <w:lvlText w:val="%1.%2.%3.%4"/>
      <w:lvlJc w:val="left"/>
      <w:pPr>
        <w:tabs>
          <w:tab w:val="num" w:pos="3690"/>
        </w:tabs>
        <w:ind w:left="3690" w:hanging="1260"/>
      </w:pPr>
      <w:rPr>
        <w:rFonts w:hint="default"/>
      </w:rPr>
    </w:lvl>
    <w:lvl w:ilvl="4">
      <w:start w:val="1"/>
      <w:numFmt w:val="decimal"/>
      <w:lvlText w:val="%1.%2.%3.%4.%5"/>
      <w:lvlJc w:val="left"/>
      <w:pPr>
        <w:tabs>
          <w:tab w:val="num" w:pos="4500"/>
        </w:tabs>
        <w:ind w:left="4500" w:hanging="1260"/>
      </w:pPr>
      <w:rPr>
        <w:rFonts w:hint="default"/>
      </w:rPr>
    </w:lvl>
    <w:lvl w:ilvl="5">
      <w:start w:val="1"/>
      <w:numFmt w:val="decimal"/>
      <w:lvlText w:val="%1.%2.%3.%4.%5.%6"/>
      <w:lvlJc w:val="left"/>
      <w:pPr>
        <w:tabs>
          <w:tab w:val="num" w:pos="5310"/>
        </w:tabs>
        <w:ind w:left="5310" w:hanging="126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0" w15:restartNumberingAfterBreak="0">
    <w:nsid w:val="6F57382C"/>
    <w:multiLevelType w:val="hybridMultilevel"/>
    <w:tmpl w:val="8176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D04DA"/>
    <w:multiLevelType w:val="multilevel"/>
    <w:tmpl w:val="A0324CE8"/>
    <w:lvl w:ilvl="0">
      <w:start w:val="5300"/>
      <w:numFmt w:val="decimal"/>
      <w:lvlText w:val="%1"/>
      <w:lvlJc w:val="left"/>
      <w:pPr>
        <w:tabs>
          <w:tab w:val="num" w:pos="780"/>
        </w:tabs>
        <w:ind w:left="780" w:hanging="780"/>
      </w:pPr>
      <w:rPr>
        <w:rFonts w:hint="default"/>
        <w:b w:val="0"/>
      </w:rPr>
    </w:lvl>
    <w:lvl w:ilvl="1">
      <w:start w:val="1"/>
      <w:numFmt w:val="decimal"/>
      <w:lvlText w:val="%1.%2"/>
      <w:lvlJc w:val="left"/>
      <w:pPr>
        <w:tabs>
          <w:tab w:val="num" w:pos="1500"/>
        </w:tabs>
        <w:ind w:left="1500" w:hanging="780"/>
      </w:pPr>
      <w:rPr>
        <w:rFonts w:hint="default"/>
        <w:b w:val="0"/>
      </w:rPr>
    </w:lvl>
    <w:lvl w:ilvl="2">
      <w:start w:val="1"/>
      <w:numFmt w:val="decimal"/>
      <w:lvlText w:val="%1.%2.%3"/>
      <w:lvlJc w:val="left"/>
      <w:pPr>
        <w:tabs>
          <w:tab w:val="num" w:pos="2220"/>
        </w:tabs>
        <w:ind w:left="2220" w:hanging="780"/>
      </w:pPr>
      <w:rPr>
        <w:rFonts w:hint="default"/>
        <w:b w:val="0"/>
      </w:rPr>
    </w:lvl>
    <w:lvl w:ilvl="3">
      <w:start w:val="1"/>
      <w:numFmt w:val="decimal"/>
      <w:lvlText w:val="%1.%2.%3.%4"/>
      <w:lvlJc w:val="left"/>
      <w:pPr>
        <w:tabs>
          <w:tab w:val="num" w:pos="2940"/>
        </w:tabs>
        <w:ind w:left="2940" w:hanging="7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2" w15:restartNumberingAfterBreak="0">
    <w:nsid w:val="73751527"/>
    <w:multiLevelType w:val="multilevel"/>
    <w:tmpl w:val="72FCAD14"/>
    <w:lvl w:ilvl="0">
      <w:start w:val="6015"/>
      <w:numFmt w:val="decimal"/>
      <w:lvlText w:val="%1"/>
      <w:lvlJc w:val="left"/>
      <w:pPr>
        <w:tabs>
          <w:tab w:val="num" w:pos="840"/>
        </w:tabs>
        <w:ind w:left="840" w:hanging="840"/>
      </w:pPr>
      <w:rPr>
        <w:rFonts w:hint="default"/>
      </w:rPr>
    </w:lvl>
    <w:lvl w:ilvl="1">
      <w:start w:val="5"/>
      <w:numFmt w:val="decimal"/>
      <w:lvlText w:val="%1.%2"/>
      <w:lvlJc w:val="left"/>
      <w:pPr>
        <w:tabs>
          <w:tab w:val="num" w:pos="1020"/>
        </w:tabs>
        <w:ind w:left="1020" w:hanging="840"/>
      </w:pPr>
      <w:rPr>
        <w:rFonts w:hint="default"/>
      </w:rPr>
    </w:lvl>
    <w:lvl w:ilvl="2">
      <w:start w:val="1"/>
      <w:numFmt w:val="decimal"/>
      <w:lvlText w:val="%1.%2.%3"/>
      <w:lvlJc w:val="left"/>
      <w:pPr>
        <w:tabs>
          <w:tab w:val="num" w:pos="1560"/>
        </w:tabs>
        <w:ind w:left="1560" w:hanging="840"/>
      </w:pPr>
      <w:rPr>
        <w:rFonts w:hint="default"/>
      </w:rPr>
    </w:lvl>
    <w:lvl w:ilvl="3">
      <w:start w:val="1"/>
      <w:numFmt w:val="decimal"/>
      <w:lvlText w:val="%1.%2.%3.%4"/>
      <w:lvlJc w:val="left"/>
      <w:pPr>
        <w:tabs>
          <w:tab w:val="num" w:pos="1380"/>
        </w:tabs>
        <w:ind w:left="1380" w:hanging="84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1"/>
  </w:num>
  <w:num w:numId="2">
    <w:abstractNumId w:val="6"/>
  </w:num>
  <w:num w:numId="3">
    <w:abstractNumId w:val="2"/>
  </w:num>
  <w:num w:numId="4">
    <w:abstractNumId w:val="8"/>
  </w:num>
  <w:num w:numId="5">
    <w:abstractNumId w:val="10"/>
  </w:num>
  <w:num w:numId="6">
    <w:abstractNumId w:val="12"/>
  </w:num>
  <w:num w:numId="7">
    <w:abstractNumId w:val="3"/>
  </w:num>
  <w:num w:numId="8">
    <w:abstractNumId w:val="9"/>
  </w:num>
  <w:num w:numId="9">
    <w:abstractNumId w:val="4"/>
  </w:num>
  <w:num w:numId="10">
    <w:abstractNumId w:val="5"/>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o:colormenu v:ext="edit" shadow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8E"/>
    <w:rsid w:val="000250F2"/>
    <w:rsid w:val="0002675F"/>
    <w:rsid w:val="00033183"/>
    <w:rsid w:val="0004609C"/>
    <w:rsid w:val="0006191B"/>
    <w:rsid w:val="0006317A"/>
    <w:rsid w:val="00063843"/>
    <w:rsid w:val="000653D9"/>
    <w:rsid w:val="00082FFC"/>
    <w:rsid w:val="000975AA"/>
    <w:rsid w:val="000A08A9"/>
    <w:rsid w:val="000C00EB"/>
    <w:rsid w:val="000C6B23"/>
    <w:rsid w:val="000D7BEB"/>
    <w:rsid w:val="000E43E6"/>
    <w:rsid w:val="000F2007"/>
    <w:rsid w:val="0011018B"/>
    <w:rsid w:val="001159FA"/>
    <w:rsid w:val="00126B90"/>
    <w:rsid w:val="00131C13"/>
    <w:rsid w:val="0013345D"/>
    <w:rsid w:val="00141EC8"/>
    <w:rsid w:val="0016090F"/>
    <w:rsid w:val="00173194"/>
    <w:rsid w:val="001736CD"/>
    <w:rsid w:val="00192BC1"/>
    <w:rsid w:val="001B2D54"/>
    <w:rsid w:val="001B650C"/>
    <w:rsid w:val="001D5491"/>
    <w:rsid w:val="001F7224"/>
    <w:rsid w:val="002318C6"/>
    <w:rsid w:val="00244BE8"/>
    <w:rsid w:val="00247358"/>
    <w:rsid w:val="00250CF6"/>
    <w:rsid w:val="00256070"/>
    <w:rsid w:val="00257D01"/>
    <w:rsid w:val="00257E34"/>
    <w:rsid w:val="002623F7"/>
    <w:rsid w:val="00263709"/>
    <w:rsid w:val="002743AA"/>
    <w:rsid w:val="00277C40"/>
    <w:rsid w:val="002A50A6"/>
    <w:rsid w:val="002B0F0A"/>
    <w:rsid w:val="002B235B"/>
    <w:rsid w:val="002B2757"/>
    <w:rsid w:val="002C249A"/>
    <w:rsid w:val="002C581C"/>
    <w:rsid w:val="002C6EBD"/>
    <w:rsid w:val="002E2D74"/>
    <w:rsid w:val="002F36CC"/>
    <w:rsid w:val="00314455"/>
    <w:rsid w:val="003625F7"/>
    <w:rsid w:val="00365E36"/>
    <w:rsid w:val="003700FD"/>
    <w:rsid w:val="0037552D"/>
    <w:rsid w:val="00395ED5"/>
    <w:rsid w:val="003A2A24"/>
    <w:rsid w:val="003B1EB9"/>
    <w:rsid w:val="003D4206"/>
    <w:rsid w:val="003D5B52"/>
    <w:rsid w:val="003E2D4C"/>
    <w:rsid w:val="003F3BFF"/>
    <w:rsid w:val="003F64E2"/>
    <w:rsid w:val="00402976"/>
    <w:rsid w:val="00404769"/>
    <w:rsid w:val="0040709C"/>
    <w:rsid w:val="00416441"/>
    <w:rsid w:val="00417370"/>
    <w:rsid w:val="004257DF"/>
    <w:rsid w:val="00427B8B"/>
    <w:rsid w:val="004341E3"/>
    <w:rsid w:val="00455330"/>
    <w:rsid w:val="004617A0"/>
    <w:rsid w:val="00464A4A"/>
    <w:rsid w:val="00466675"/>
    <w:rsid w:val="00481946"/>
    <w:rsid w:val="00481C59"/>
    <w:rsid w:val="004956A3"/>
    <w:rsid w:val="004A02F9"/>
    <w:rsid w:val="004B06B7"/>
    <w:rsid w:val="004D0EA4"/>
    <w:rsid w:val="004E1005"/>
    <w:rsid w:val="004F2FE5"/>
    <w:rsid w:val="005076D7"/>
    <w:rsid w:val="00521135"/>
    <w:rsid w:val="00533C92"/>
    <w:rsid w:val="00557720"/>
    <w:rsid w:val="005629EC"/>
    <w:rsid w:val="00564712"/>
    <w:rsid w:val="0056639A"/>
    <w:rsid w:val="00574A4E"/>
    <w:rsid w:val="005768B5"/>
    <w:rsid w:val="00591179"/>
    <w:rsid w:val="0059177F"/>
    <w:rsid w:val="005A1165"/>
    <w:rsid w:val="005B6E88"/>
    <w:rsid w:val="005C1802"/>
    <w:rsid w:val="005D0CAC"/>
    <w:rsid w:val="005D102B"/>
    <w:rsid w:val="005D4A83"/>
    <w:rsid w:val="005D66F1"/>
    <w:rsid w:val="005E13FC"/>
    <w:rsid w:val="005F79B8"/>
    <w:rsid w:val="006051A1"/>
    <w:rsid w:val="00612D15"/>
    <w:rsid w:val="006144DD"/>
    <w:rsid w:val="00632072"/>
    <w:rsid w:val="006456F0"/>
    <w:rsid w:val="00651162"/>
    <w:rsid w:val="006605E0"/>
    <w:rsid w:val="0066200E"/>
    <w:rsid w:val="0067791A"/>
    <w:rsid w:val="00686D05"/>
    <w:rsid w:val="006A312A"/>
    <w:rsid w:val="006C0604"/>
    <w:rsid w:val="006C1DBA"/>
    <w:rsid w:val="006C4236"/>
    <w:rsid w:val="006D78A5"/>
    <w:rsid w:val="006E37F4"/>
    <w:rsid w:val="006F0E4A"/>
    <w:rsid w:val="006F47B3"/>
    <w:rsid w:val="0070546B"/>
    <w:rsid w:val="00720CF3"/>
    <w:rsid w:val="00722102"/>
    <w:rsid w:val="00724963"/>
    <w:rsid w:val="0073409F"/>
    <w:rsid w:val="0076125B"/>
    <w:rsid w:val="00767BBF"/>
    <w:rsid w:val="00770BD0"/>
    <w:rsid w:val="00787431"/>
    <w:rsid w:val="007B110D"/>
    <w:rsid w:val="007B59C0"/>
    <w:rsid w:val="007C59A8"/>
    <w:rsid w:val="007F6E0E"/>
    <w:rsid w:val="0080054E"/>
    <w:rsid w:val="00831233"/>
    <w:rsid w:val="00832B06"/>
    <w:rsid w:val="00847577"/>
    <w:rsid w:val="00855CB0"/>
    <w:rsid w:val="008757DF"/>
    <w:rsid w:val="00881A8F"/>
    <w:rsid w:val="00885741"/>
    <w:rsid w:val="008905EF"/>
    <w:rsid w:val="00891A1C"/>
    <w:rsid w:val="008952B3"/>
    <w:rsid w:val="0089585A"/>
    <w:rsid w:val="00895D7B"/>
    <w:rsid w:val="00896787"/>
    <w:rsid w:val="008A6501"/>
    <w:rsid w:val="008B429B"/>
    <w:rsid w:val="008B7B1B"/>
    <w:rsid w:val="008C57AA"/>
    <w:rsid w:val="008C6E00"/>
    <w:rsid w:val="008D67AB"/>
    <w:rsid w:val="009011A4"/>
    <w:rsid w:val="009022B8"/>
    <w:rsid w:val="009115B8"/>
    <w:rsid w:val="00916727"/>
    <w:rsid w:val="0091693B"/>
    <w:rsid w:val="00925B7C"/>
    <w:rsid w:val="009341BC"/>
    <w:rsid w:val="00935202"/>
    <w:rsid w:val="009521B2"/>
    <w:rsid w:val="00960933"/>
    <w:rsid w:val="009660A4"/>
    <w:rsid w:val="00966694"/>
    <w:rsid w:val="009732D8"/>
    <w:rsid w:val="00995476"/>
    <w:rsid w:val="009A1941"/>
    <w:rsid w:val="009A2303"/>
    <w:rsid w:val="009B75F8"/>
    <w:rsid w:val="009D3E6E"/>
    <w:rsid w:val="009E3F07"/>
    <w:rsid w:val="009E62CC"/>
    <w:rsid w:val="009E7EF6"/>
    <w:rsid w:val="009F4829"/>
    <w:rsid w:val="00A019AF"/>
    <w:rsid w:val="00A01D15"/>
    <w:rsid w:val="00A02D1A"/>
    <w:rsid w:val="00A20B5A"/>
    <w:rsid w:val="00A21D54"/>
    <w:rsid w:val="00A27BCC"/>
    <w:rsid w:val="00A32EC7"/>
    <w:rsid w:val="00A33BAD"/>
    <w:rsid w:val="00A345EE"/>
    <w:rsid w:val="00A34B84"/>
    <w:rsid w:val="00A378BF"/>
    <w:rsid w:val="00A42BA3"/>
    <w:rsid w:val="00A674F3"/>
    <w:rsid w:val="00A676AF"/>
    <w:rsid w:val="00A80463"/>
    <w:rsid w:val="00A862D0"/>
    <w:rsid w:val="00AA2782"/>
    <w:rsid w:val="00AD1101"/>
    <w:rsid w:val="00AD797B"/>
    <w:rsid w:val="00AE61E1"/>
    <w:rsid w:val="00AF0889"/>
    <w:rsid w:val="00B313F5"/>
    <w:rsid w:val="00B35A1F"/>
    <w:rsid w:val="00B40E3C"/>
    <w:rsid w:val="00B41C30"/>
    <w:rsid w:val="00B44FF8"/>
    <w:rsid w:val="00B47C68"/>
    <w:rsid w:val="00B50688"/>
    <w:rsid w:val="00B65CFD"/>
    <w:rsid w:val="00B74D75"/>
    <w:rsid w:val="00B825C5"/>
    <w:rsid w:val="00B9221C"/>
    <w:rsid w:val="00BB284F"/>
    <w:rsid w:val="00BB5236"/>
    <w:rsid w:val="00BB6DF1"/>
    <w:rsid w:val="00BC08F2"/>
    <w:rsid w:val="00BE4E54"/>
    <w:rsid w:val="00BF1BE3"/>
    <w:rsid w:val="00C009DC"/>
    <w:rsid w:val="00C01648"/>
    <w:rsid w:val="00C04C2C"/>
    <w:rsid w:val="00C13F54"/>
    <w:rsid w:val="00C2271E"/>
    <w:rsid w:val="00C238F3"/>
    <w:rsid w:val="00C32745"/>
    <w:rsid w:val="00C37FC7"/>
    <w:rsid w:val="00C412B4"/>
    <w:rsid w:val="00C41F23"/>
    <w:rsid w:val="00C42F6C"/>
    <w:rsid w:val="00C44637"/>
    <w:rsid w:val="00C630CC"/>
    <w:rsid w:val="00C92C24"/>
    <w:rsid w:val="00C9717E"/>
    <w:rsid w:val="00CA7431"/>
    <w:rsid w:val="00CB0933"/>
    <w:rsid w:val="00CE2A4B"/>
    <w:rsid w:val="00CE310C"/>
    <w:rsid w:val="00CE38A0"/>
    <w:rsid w:val="00CE5B8F"/>
    <w:rsid w:val="00CF4347"/>
    <w:rsid w:val="00D021A8"/>
    <w:rsid w:val="00D14D22"/>
    <w:rsid w:val="00D23A37"/>
    <w:rsid w:val="00D40153"/>
    <w:rsid w:val="00D4256E"/>
    <w:rsid w:val="00D5037D"/>
    <w:rsid w:val="00D804BC"/>
    <w:rsid w:val="00D85425"/>
    <w:rsid w:val="00D90668"/>
    <w:rsid w:val="00DB3A3D"/>
    <w:rsid w:val="00DB4BF8"/>
    <w:rsid w:val="00DC653D"/>
    <w:rsid w:val="00DD2FDC"/>
    <w:rsid w:val="00DE5A50"/>
    <w:rsid w:val="00DE757C"/>
    <w:rsid w:val="00DF158A"/>
    <w:rsid w:val="00E2389A"/>
    <w:rsid w:val="00E32AB0"/>
    <w:rsid w:val="00E42CC2"/>
    <w:rsid w:val="00E43977"/>
    <w:rsid w:val="00E4583F"/>
    <w:rsid w:val="00E45D5D"/>
    <w:rsid w:val="00E5139F"/>
    <w:rsid w:val="00E65855"/>
    <w:rsid w:val="00E67864"/>
    <w:rsid w:val="00E762C9"/>
    <w:rsid w:val="00E77736"/>
    <w:rsid w:val="00E82477"/>
    <w:rsid w:val="00E93BF4"/>
    <w:rsid w:val="00EA027E"/>
    <w:rsid w:val="00EC7E2E"/>
    <w:rsid w:val="00ED6E9B"/>
    <w:rsid w:val="00EE0F4F"/>
    <w:rsid w:val="00EE58B5"/>
    <w:rsid w:val="00EF18AF"/>
    <w:rsid w:val="00F05D13"/>
    <w:rsid w:val="00F05D7A"/>
    <w:rsid w:val="00F103FC"/>
    <w:rsid w:val="00F136F1"/>
    <w:rsid w:val="00F155E5"/>
    <w:rsid w:val="00F223B6"/>
    <w:rsid w:val="00F2322A"/>
    <w:rsid w:val="00F36F93"/>
    <w:rsid w:val="00F55EF4"/>
    <w:rsid w:val="00F57619"/>
    <w:rsid w:val="00F72F6B"/>
    <w:rsid w:val="00F759F9"/>
    <w:rsid w:val="00F75FDB"/>
    <w:rsid w:val="00F8574C"/>
    <w:rsid w:val="00F8588E"/>
    <w:rsid w:val="00F868C1"/>
    <w:rsid w:val="00F93AE4"/>
    <w:rsid w:val="00FA28B9"/>
    <w:rsid w:val="00FA6B70"/>
    <w:rsid w:val="00FB24B7"/>
    <w:rsid w:val="00FB5D43"/>
    <w:rsid w:val="00FC61A8"/>
    <w:rsid w:val="00FD1C98"/>
    <w:rsid w:val="00FD4D9B"/>
    <w:rsid w:val="00FE590E"/>
    <w:rsid w:val="00FF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colormenu v:ext="edit" shadowcolor="none"/>
    </o:shapedefaults>
    <o:shapelayout v:ext="edit">
      <o:idmap v:ext="edit" data="2"/>
    </o:shapelayout>
  </w:shapeDefaults>
  <w:decimalSymbol w:val="."/>
  <w:listSeparator w:val=","/>
  <w15:docId w15:val="{523E2C78-40D6-45B1-BF3B-2B796686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8A9"/>
    <w:pPr>
      <w:widowControl w:val="0"/>
    </w:pPr>
    <w:rPr>
      <w:rFonts w:ascii="Goudy Old Style" w:hAnsi="Goudy Old Style"/>
      <w:snapToGrid w:val="0"/>
      <w:sz w:val="24"/>
    </w:rPr>
  </w:style>
  <w:style w:type="paragraph" w:styleId="Heading1">
    <w:name w:val="heading 1"/>
    <w:basedOn w:val="Normal"/>
    <w:next w:val="Normal"/>
    <w:qFormat/>
    <w:rsid w:val="00E77736"/>
    <w:pPr>
      <w:keepNext/>
      <w:jc w:val="center"/>
      <w:outlineLvl w:val="0"/>
    </w:pPr>
    <w:rPr>
      <w:rFonts w:ascii="Arial" w:hAnsi="Arial"/>
      <w:b/>
    </w:rPr>
  </w:style>
  <w:style w:type="paragraph" w:styleId="Heading2">
    <w:name w:val="heading 2"/>
    <w:basedOn w:val="Normal"/>
    <w:next w:val="Normal"/>
    <w:qFormat/>
    <w:rsid w:val="00E77736"/>
    <w:pPr>
      <w:keepNext/>
      <w:jc w:val="center"/>
      <w:outlineLvl w:val="1"/>
    </w:pPr>
    <w:rPr>
      <w:rFonts w:ascii="Arial" w:hAnsi="Arial"/>
      <w:b/>
      <w:u w:val="single"/>
    </w:rPr>
  </w:style>
  <w:style w:type="paragraph" w:styleId="Heading3">
    <w:name w:val="heading 3"/>
    <w:basedOn w:val="Normal"/>
    <w:next w:val="Normal"/>
    <w:qFormat/>
    <w:rsid w:val="00E77736"/>
    <w:pPr>
      <w:keepNext/>
      <w:jc w:val="center"/>
      <w:outlineLvl w:val="2"/>
    </w:pPr>
    <w:rPr>
      <w:rFonts w:ascii="Arial Black" w:hAnsi="Arial Black"/>
      <w:b/>
      <w:bCs/>
      <w:i/>
      <w:iCs/>
      <w:sz w:val="28"/>
      <w:u w:val="single"/>
    </w:rPr>
  </w:style>
  <w:style w:type="paragraph" w:styleId="Heading4">
    <w:name w:val="heading 4"/>
    <w:basedOn w:val="Normal"/>
    <w:next w:val="Normal"/>
    <w:qFormat/>
    <w:rsid w:val="00E77736"/>
    <w:pPr>
      <w:keepNext/>
      <w:jc w:val="both"/>
      <w:outlineLvl w:val="3"/>
    </w:pPr>
    <w:rPr>
      <w:rFonts w:ascii="Times New Roman" w:hAnsi="Times New Roman"/>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77736"/>
  </w:style>
  <w:style w:type="paragraph" w:styleId="BalloonText">
    <w:name w:val="Balloon Text"/>
    <w:basedOn w:val="Normal"/>
    <w:semiHidden/>
    <w:rsid w:val="00131C13"/>
    <w:rPr>
      <w:rFonts w:ascii="Tahoma" w:hAnsi="Tahoma" w:cs="Tahoma"/>
      <w:sz w:val="16"/>
      <w:szCs w:val="16"/>
    </w:rPr>
  </w:style>
  <w:style w:type="paragraph" w:styleId="Header">
    <w:name w:val="header"/>
    <w:basedOn w:val="Normal"/>
    <w:link w:val="HeaderChar"/>
    <w:uiPriority w:val="99"/>
    <w:rsid w:val="00960933"/>
    <w:pPr>
      <w:tabs>
        <w:tab w:val="center" w:pos="4680"/>
        <w:tab w:val="right" w:pos="9360"/>
      </w:tabs>
    </w:pPr>
  </w:style>
  <w:style w:type="character" w:customStyle="1" w:styleId="HeaderChar">
    <w:name w:val="Header Char"/>
    <w:basedOn w:val="DefaultParagraphFont"/>
    <w:link w:val="Header"/>
    <w:uiPriority w:val="99"/>
    <w:rsid w:val="00960933"/>
    <w:rPr>
      <w:rFonts w:ascii="Goudy Old Style" w:hAnsi="Goudy Old Style"/>
      <w:snapToGrid w:val="0"/>
      <w:sz w:val="24"/>
    </w:rPr>
  </w:style>
  <w:style w:type="paragraph" w:styleId="Footer">
    <w:name w:val="footer"/>
    <w:basedOn w:val="Normal"/>
    <w:link w:val="FooterChar"/>
    <w:rsid w:val="00960933"/>
    <w:pPr>
      <w:tabs>
        <w:tab w:val="center" w:pos="4680"/>
        <w:tab w:val="right" w:pos="9360"/>
      </w:tabs>
    </w:pPr>
  </w:style>
  <w:style w:type="character" w:customStyle="1" w:styleId="FooterChar">
    <w:name w:val="Footer Char"/>
    <w:basedOn w:val="DefaultParagraphFont"/>
    <w:link w:val="Footer"/>
    <w:rsid w:val="00960933"/>
    <w:rPr>
      <w:rFonts w:ascii="Goudy Old Style" w:hAnsi="Goudy Old Style"/>
      <w:snapToGrid w:val="0"/>
      <w:sz w:val="24"/>
    </w:rPr>
  </w:style>
  <w:style w:type="character" w:styleId="Emphasis">
    <w:name w:val="Emphasis"/>
    <w:basedOn w:val="DefaultParagraphFont"/>
    <w:qFormat/>
    <w:rsid w:val="00651162"/>
    <w:rPr>
      <w:i/>
      <w:iCs/>
    </w:rPr>
  </w:style>
  <w:style w:type="paragraph" w:styleId="DocumentMap">
    <w:name w:val="Document Map"/>
    <w:basedOn w:val="Normal"/>
    <w:link w:val="DocumentMapChar"/>
    <w:rsid w:val="000A08A9"/>
    <w:rPr>
      <w:rFonts w:ascii="Tahoma" w:hAnsi="Tahoma" w:cs="Tahoma"/>
      <w:sz w:val="16"/>
      <w:szCs w:val="16"/>
    </w:rPr>
  </w:style>
  <w:style w:type="character" w:customStyle="1" w:styleId="DocumentMapChar">
    <w:name w:val="Document Map Char"/>
    <w:basedOn w:val="DefaultParagraphFont"/>
    <w:link w:val="DocumentMap"/>
    <w:rsid w:val="000A08A9"/>
    <w:rPr>
      <w:rFonts w:ascii="Tahoma" w:hAnsi="Tahoma" w:cs="Tahoma"/>
      <w:snapToGrid w:val="0"/>
      <w:sz w:val="16"/>
      <w:szCs w:val="16"/>
    </w:rPr>
  </w:style>
  <w:style w:type="paragraph" w:styleId="ListParagraph">
    <w:name w:val="List Paragraph"/>
    <w:basedOn w:val="Normal"/>
    <w:uiPriority w:val="34"/>
    <w:qFormat/>
    <w:rsid w:val="00A37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0962E-0108-4EA0-BF8B-31A37D54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633</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UNH</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Evie.Miller</dc:creator>
  <cp:lastModifiedBy>Lugo, Vincent</cp:lastModifiedBy>
  <cp:revision>4</cp:revision>
  <cp:lastPrinted>2010-11-15T18:47:00Z</cp:lastPrinted>
  <dcterms:created xsi:type="dcterms:W3CDTF">2016-03-31T16:07:00Z</dcterms:created>
  <dcterms:modified xsi:type="dcterms:W3CDTF">2017-04-07T17:24:00Z</dcterms:modified>
</cp:coreProperties>
</file>